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B9E87" w14:textId="18916845" w:rsidR="00CA7DB0" w:rsidRDefault="00CA7DB0" w:rsidP="00191764">
      <w:pPr>
        <w:pStyle w:val="berschrift1"/>
        <w:jc w:val="center"/>
      </w:pPr>
      <w:bookmarkStart w:id="0" w:name="_Toc160200257"/>
      <w:r>
        <w:t>SOLITON</w:t>
      </w:r>
    </w:p>
    <w:p w14:paraId="1AAF8781" w14:textId="3DA1196E" w:rsidR="00CA7DB0" w:rsidRDefault="00CA7DB0" w:rsidP="00191764">
      <w:pPr>
        <w:jc w:val="center"/>
      </w:pPr>
      <w:r>
        <w:t>Von John C. Ellis</w:t>
      </w:r>
    </w:p>
    <w:p w14:paraId="62FFEC29" w14:textId="0F13C53A" w:rsidR="0002682E" w:rsidRPr="00CA7DB0" w:rsidRDefault="0002682E" w:rsidP="00191764">
      <w:pPr>
        <w:jc w:val="center"/>
      </w:pPr>
      <w:hyperlink r:id="rId7" w:history="1">
        <w:r w:rsidRPr="0002682E">
          <w:rPr>
            <w:rStyle w:val="Hyperlink"/>
          </w:rPr>
          <w:t>www.johnellisauthor.com</w:t>
        </w:r>
      </w:hyperlink>
    </w:p>
    <w:p w14:paraId="48381998" w14:textId="77777777" w:rsidR="00CA7DB0" w:rsidRDefault="00CA7DB0" w:rsidP="00191764">
      <w:pPr>
        <w:pStyle w:val="berschrift1"/>
        <w:jc w:val="center"/>
      </w:pPr>
    </w:p>
    <w:p w14:paraId="0A4BB4BE" w14:textId="68596301" w:rsidR="00B05B2F" w:rsidRDefault="00B05B2F" w:rsidP="00191764">
      <w:pPr>
        <w:pStyle w:val="berschrift2"/>
        <w:jc w:val="center"/>
      </w:pPr>
      <w:r>
        <w:t>Eine kurze Geschichte der Welt</w:t>
      </w:r>
      <w:bookmarkEnd w:id="0"/>
    </w:p>
    <w:p w14:paraId="1E62D767" w14:textId="77777777" w:rsidR="009D759D" w:rsidRDefault="009D759D" w:rsidP="00191764"/>
    <w:p w14:paraId="09F4DF2E" w14:textId="77777777" w:rsidR="0002682E" w:rsidRDefault="0002682E" w:rsidP="00191764"/>
    <w:p w14:paraId="41769B16" w14:textId="77777777" w:rsidR="00DB7527" w:rsidRDefault="00DB7527" w:rsidP="00191764">
      <w:pPr>
        <w:pStyle w:val="berschrift2"/>
      </w:pPr>
    </w:p>
    <w:p w14:paraId="15619DD7" w14:textId="63C6173E" w:rsidR="00B05B2F" w:rsidRPr="00DB7527" w:rsidRDefault="00B05B2F" w:rsidP="00191764">
      <w:pPr>
        <w:pStyle w:val="berschrift3"/>
      </w:pPr>
      <w:r>
        <w:t xml:space="preserve">Die </w:t>
      </w:r>
      <w:r w:rsidRPr="00202E21">
        <w:t>Klimakatastrophe</w:t>
      </w:r>
    </w:p>
    <w:p w14:paraId="5CF0F927" w14:textId="572D1AD4" w:rsidR="00B05B2F" w:rsidRDefault="00DB7527" w:rsidP="00191764">
      <w:r>
        <w:t xml:space="preserve">Da bis </w:t>
      </w:r>
      <w:r w:rsidR="00B05B2F">
        <w:t xml:space="preserve">Mitte des 21ten Jahrhunderts </w:t>
      </w:r>
      <w:r>
        <w:t xml:space="preserve">kaum Unternehmungen gegen </w:t>
      </w:r>
      <w:r w:rsidR="00B05B2F">
        <w:t xml:space="preserve">die Auswirkungen des durch den Menschen verursachten Klimawandels </w:t>
      </w:r>
      <w:r>
        <w:t>vorgenommen worden waren, trafen den Planeten v</w:t>
      </w:r>
      <w:r w:rsidR="00B05B2F">
        <w:t xml:space="preserve">iele der zuvor prognostizierten Szenarios wie </w:t>
      </w:r>
      <w:r>
        <w:t xml:space="preserve">Stürme, </w:t>
      </w:r>
      <w:r w:rsidR="00B05B2F">
        <w:t xml:space="preserve">Dürren und </w:t>
      </w:r>
      <w:r>
        <w:t>Überflutungen mit voller Härte. Die Auswirkungen der</w:t>
      </w:r>
      <w:r w:rsidR="00B05B2F">
        <w:t xml:space="preserve"> Klimakatastrophe </w:t>
      </w:r>
      <w:r>
        <w:t xml:space="preserve">waren dabei selbst </w:t>
      </w:r>
      <w:r w:rsidR="00B05B2F">
        <w:t>schlimm</w:t>
      </w:r>
      <w:r>
        <w:t>er</w:t>
      </w:r>
      <w:r w:rsidR="00B05B2F">
        <w:t xml:space="preserve"> </w:t>
      </w:r>
      <w:r>
        <w:t xml:space="preserve">als </w:t>
      </w:r>
      <w:r w:rsidR="00B05B2F">
        <w:t>die Worst Case Szenarien sie zuvor gezeichnet hatten</w:t>
      </w:r>
      <w:r>
        <w:t>.</w:t>
      </w:r>
      <w:r w:rsidR="00B05B2F">
        <w:t xml:space="preserve"> </w:t>
      </w:r>
      <w:r>
        <w:t>D</w:t>
      </w:r>
      <w:r w:rsidR="00B05B2F">
        <w:t>ie Auswirkungen auf alle Bereiche des Lebens waren massiv und führten zu einer deutlichen Veränderung im gesellschaftlichen Leben der gesamten Menschheit</w:t>
      </w:r>
      <w:r>
        <w:t xml:space="preserve"> auf dem gesamten Planeten</w:t>
      </w:r>
      <w:r w:rsidR="00B05B2F">
        <w:t>.</w:t>
      </w:r>
      <w:r>
        <w:t xml:space="preserve"> </w:t>
      </w:r>
    </w:p>
    <w:p w14:paraId="40A517E1" w14:textId="47DE2958" w:rsidR="00DB7527" w:rsidRDefault="00DB7527" w:rsidP="00191764">
      <w:r>
        <w:t xml:space="preserve">Im Rahmen der Erderwärmung, deren Kurve ab dem Ende des 21ten Jahrhunderts exponentiell anstieg (bevor sie in ein logarithmisches Plateau abflachte), schmolzen sämtliche Eismassen des Planeten, was erst zum Abreißen des Golfstroms und einer kurzzeitigen Abkühlung führte, die dann jedoch von der fortschreitenden Erderwärmung wieder ausgeglichen wurde. Im Laufe des 22ten Jahrhunderts stieg der Meeresspiegel daher um 60 Meter an, was vielerorts für großflächige Überschwemmungen sorgte. Um den Äquator stieg die Temperatur über ein für den Menschen erträgliches Maß an. </w:t>
      </w:r>
    </w:p>
    <w:p w14:paraId="53EEC1BD" w14:textId="4CBEE44E" w:rsidR="004107C8" w:rsidRDefault="00B05B2F" w:rsidP="00191764">
      <w:r>
        <w:t>Amerika verfiel schon während des 21ten Jahrhunderts in einen Bürgerkrieg, der in einen lokalen Nuklearkrieg mündete.</w:t>
      </w:r>
      <w:r w:rsidR="00DB7527">
        <w:t xml:space="preserve"> (Wissenschaftler stritten sich, ob die kurze Eiszeit auch auf den nuklearen Fallout zurückzuführen war.)</w:t>
      </w:r>
      <w:r>
        <w:t xml:space="preserve"> Die Gewinner des </w:t>
      </w:r>
      <w:r w:rsidR="00DB7527">
        <w:t>Zweiten Amerikanischen Bürgerk</w:t>
      </w:r>
      <w:r>
        <w:t xml:space="preserve">rieges etablierten im 22ten Jahrhundert eine Monarchie. </w:t>
      </w:r>
    </w:p>
    <w:p w14:paraId="41FA1B40" w14:textId="33A82060" w:rsidR="00DB7527" w:rsidRDefault="00DB7527" w:rsidP="00191764">
      <w:r>
        <w:t xml:space="preserve">Das Großreich </w:t>
      </w:r>
      <w:r w:rsidR="00B05B2F">
        <w:t>China</w:t>
      </w:r>
      <w:r>
        <w:t>, das sich zu diesem Zeitpunkt über größere Teile Asiens und des Pazifik ausgebreitet hatte,</w:t>
      </w:r>
      <w:r w:rsidR="00B05B2F">
        <w:t xml:space="preserve"> hielt sich </w:t>
      </w:r>
      <w:r w:rsidR="00AE1DF1">
        <w:t xml:space="preserve">noch </w:t>
      </w:r>
      <w:r w:rsidR="00B05B2F">
        <w:t xml:space="preserve">eine Zeit mit </w:t>
      </w:r>
      <w:r w:rsidR="00AE1DF1">
        <w:t xml:space="preserve">massiver </w:t>
      </w:r>
      <w:r w:rsidR="00B05B2F">
        <w:t xml:space="preserve">Gewalt und Unterdrückung, zerbrach aber schließlich ebenfalls an </w:t>
      </w:r>
      <w:r w:rsidR="00AE1DF1">
        <w:t>Bürgerk</w:t>
      </w:r>
      <w:r w:rsidR="00B05B2F">
        <w:t xml:space="preserve">riegen und </w:t>
      </w:r>
      <w:r w:rsidR="00AE1DF1">
        <w:t xml:space="preserve">inneren </w:t>
      </w:r>
      <w:r w:rsidR="00B05B2F">
        <w:t>Unruhen.</w:t>
      </w:r>
      <w:r>
        <w:t xml:space="preserve"> </w:t>
      </w:r>
      <w:r w:rsidR="00AE1DF1">
        <w:t>Zu diesem Zeitpunkt hatten sich d</w:t>
      </w:r>
      <w:r>
        <w:t>ie ersten Para-Nationen, die Alternativen zu Territorialstaaten boten, aus Großkonzernen</w:t>
      </w:r>
      <w:r w:rsidR="00AE1DF1">
        <w:t xml:space="preserve"> entwickelt und boten Alternativen für soziale und berufliche Absicherung an</w:t>
      </w:r>
      <w:r>
        <w:t>.</w:t>
      </w:r>
    </w:p>
    <w:p w14:paraId="7572813C" w14:textId="4EDB850C" w:rsidR="006B6705" w:rsidRDefault="006B6705" w:rsidP="00191764">
      <w:r>
        <w:lastRenderedPageBreak/>
        <w:t xml:space="preserve">Die Antarktis wurde ein immer attraktiverer Lebensraum, der zunächst hauptsächlich von afrikanischen Flüchtlingen besiedelt wurde. </w:t>
      </w:r>
    </w:p>
    <w:p w14:paraId="5E88D231" w14:textId="4B7A654E" w:rsidR="00B05B2F" w:rsidRDefault="00B05B2F" w:rsidP="00191764">
      <w:r>
        <w:t xml:space="preserve">Insgesamt wichen fast alle Demokratien autoritären Systemen, vor allem Oligarchien und Monarchien, die </w:t>
      </w:r>
      <w:r w:rsidR="00AE1DF1">
        <w:t xml:space="preserve">schließlich </w:t>
      </w:r>
      <w:r>
        <w:t xml:space="preserve">immer weiter fragmentierten und vielerorts </w:t>
      </w:r>
      <w:r w:rsidR="00DB7527">
        <w:t xml:space="preserve">in </w:t>
      </w:r>
      <w:r>
        <w:t xml:space="preserve">von Warlords </w:t>
      </w:r>
      <w:r w:rsidR="00AE1DF1">
        <w:t xml:space="preserve">und Konzernen </w:t>
      </w:r>
      <w:r>
        <w:t>kontrolliert</w:t>
      </w:r>
      <w:r w:rsidR="00DB7527">
        <w:t>en Stadtstaaten</w:t>
      </w:r>
      <w:r>
        <w:t xml:space="preserve"> </w:t>
      </w:r>
      <w:r w:rsidR="00DB7527">
        <w:t>zersplitterten</w:t>
      </w:r>
      <w:r>
        <w:t xml:space="preserve">. </w:t>
      </w:r>
    </w:p>
    <w:p w14:paraId="41F486E1" w14:textId="5BEBCE9F" w:rsidR="00B05B2F" w:rsidRPr="00AE1DF1" w:rsidRDefault="00B05B2F" w:rsidP="00191764">
      <w:r>
        <w:t xml:space="preserve">Die alten wirtschaftlichen Systeme zerbrachen fast vollständig. Die globalisierte Wirtschaft konnte nur noch eingeschränkt aufrechterhalten werden. Der Lebensstandard in den Industrienationen sank um den Faktor 1000 und erreichte damit Werte, die während des 21ten Jahrhunderts noch für sogenannte Schwellenländer wie Indien gegolten hatten. </w:t>
      </w:r>
    </w:p>
    <w:p w14:paraId="5CE740DA" w14:textId="5A3351D3" w:rsidR="00B05B2F" w:rsidRDefault="00AE1DF1" w:rsidP="00191764">
      <w:r>
        <w:t>Durch die Verschiebung der Lebensprioritäten brach d</w:t>
      </w:r>
      <w:r w:rsidR="00B05B2F">
        <w:t xml:space="preserve">as Internet </w:t>
      </w:r>
      <w:r>
        <w:t xml:space="preserve">über einen Zeitraum von 100 Jahren </w:t>
      </w:r>
      <w:r w:rsidR="00B05B2F">
        <w:t>großflächig zusammen, sodass etwa 95% aller in großen Rechenzentren gespeicherten Daten verloren gingen. Dieser sogenannte Infozid machte den Weg frei für Besitzverhältnisse, die wie im Mittelalter auf physischer Stärke beruhten, und vor allem lokal effektiv waren. Die wirtschaftliche Landschaft glich entsprechend in bestimmten Beziehungen und einigen Regionen ebenfalls dem Mittelalter, wo Menschen für Landbesitzer (die Oligarchen) Ackerbau und Handwerk betrieben und damit gleichzeitig sich selbst und ihre Dörfer versorgten. Die wirtschaftlichen Einheiten waren vielerorts Dörfer, Kommunen und große Haushalte. Diese versorgten auch größere Ballungszentren wie Städte und Städteverbunde.</w:t>
      </w:r>
    </w:p>
    <w:p w14:paraId="087613C9" w14:textId="77777777" w:rsidR="00FE27E9" w:rsidRDefault="00B05B2F" w:rsidP="00191764">
      <w:r>
        <w:t xml:space="preserve">Der wirtschaftliche Fokus verlagerte sich von Luxusgütern, Finanzgeschäften und Elektronik zu Dingen des alltäglichen Lebens und Überlebens. Nahrung, Kleidung und gefiltertes Wasser wurden zu den wichtigsten Gütern. Das Leben „vereinfachte“ sich. Selbstproduktion und Eigenverantwortung nahm zu. </w:t>
      </w:r>
    </w:p>
    <w:p w14:paraId="276EC438" w14:textId="5EB608A2" w:rsidR="00B05B2F" w:rsidRDefault="00B05B2F" w:rsidP="00191764">
      <w:r>
        <w:t xml:space="preserve">Die Bevölkerungsdichte fluktuiere im 22ten und 23ten Jahrhundert stark. Während sie sich durch Hungersnöte, Krieg und Epidemien stark verringerte, nahm sie </w:t>
      </w:r>
      <w:r w:rsidR="00FE27E9">
        <w:t xml:space="preserve">später wieder zu. </w:t>
      </w:r>
    </w:p>
    <w:p w14:paraId="5F6A6CF0" w14:textId="7E06D118" w:rsidR="00B05B2F" w:rsidRDefault="00B05B2F" w:rsidP="00191764">
      <w:r>
        <w:t>Bildung und wissenschaftlicher Fortschritt wurde</w:t>
      </w:r>
      <w:r w:rsidR="00701E5D">
        <w:t>n</w:t>
      </w:r>
      <w:r>
        <w:t xml:space="preserve"> zu einer noch elitäreren Beschäftigung als noch im 21ten Jahrhundert. Der wissenschaftliche Fortschritt kam zwar nicht zum Erliegen, wurde aber stark verlangsamt und änderte seinen Fokus massiv auf pragmatische Bereiche. Vor allem sogenannte Geisteswissenschaften wurden fast vollständig abgeschafft und </w:t>
      </w:r>
      <w:r w:rsidR="009967AB">
        <w:t xml:space="preserve">durch Kunstformen ersetzt, die </w:t>
      </w:r>
      <w:r>
        <w:t xml:space="preserve">nur der </w:t>
      </w:r>
      <w:r w:rsidR="00AB775B">
        <w:t xml:space="preserve">obersten </w:t>
      </w:r>
      <w:r>
        <w:t>Elite vorbehalten</w:t>
      </w:r>
      <w:r w:rsidR="009967AB">
        <w:t xml:space="preserve"> waren</w:t>
      </w:r>
      <w:r>
        <w:t>.</w:t>
      </w:r>
    </w:p>
    <w:p w14:paraId="10E20FCD" w14:textId="1DCE6E48" w:rsidR="00B05B2F" w:rsidRDefault="00EF7ACA" w:rsidP="00191764">
      <w:r>
        <w:t xml:space="preserve">Unter dem Druck existenzieller Krisen und der starken Vermischung unterschiedlichster Bevölkerungsgruppen </w:t>
      </w:r>
      <w:r w:rsidR="00B05B2F">
        <w:t xml:space="preserve">entwickelten sich neue </w:t>
      </w:r>
      <w:r w:rsidR="003C494C">
        <w:t>spirituelle S</w:t>
      </w:r>
      <w:r w:rsidR="00B05B2F">
        <w:t>trömungen.</w:t>
      </w:r>
      <w:r>
        <w:t xml:space="preserve"> </w:t>
      </w:r>
      <w:r w:rsidR="00B05B2F">
        <w:t xml:space="preserve">Zwar starben die Buchreligionen nicht aus, verloren </w:t>
      </w:r>
      <w:r>
        <w:t xml:space="preserve">jedoch </w:t>
      </w:r>
      <w:r w:rsidR="00B05B2F">
        <w:t xml:space="preserve">weitestgehend ihre Institutionalität. Die katholische Kirche hat zwar </w:t>
      </w:r>
      <w:r>
        <w:t xml:space="preserve">immer </w:t>
      </w:r>
      <w:r w:rsidR="00B05B2F">
        <w:t>noch ihren Sitz im Vatikan, wird aber vollständig von anderen Machtparteien finanziert und verfügt kaum noch über eigene Finanzmittel, Immobilien und Strukturen.</w:t>
      </w:r>
    </w:p>
    <w:p w14:paraId="4B84F26E" w14:textId="33B9A9C8" w:rsidR="00B05B2F" w:rsidRDefault="00B05B2F" w:rsidP="00191764">
      <w:r>
        <w:lastRenderedPageBreak/>
        <w:t xml:space="preserve">Vor allem der Einfluss chinesischer Philosophie und Religionen ist in den Denkrichtungen, die sich im 22ten Jahrhundert immer mehr konkretisierten, spürbar. Hier sind vor allem zwei Strömungen zu nennen: Die Renshu, die auf </w:t>
      </w:r>
      <w:r w:rsidR="00EF7ACA">
        <w:t>physikalistische Philosophien zurüc</w:t>
      </w:r>
      <w:r w:rsidR="000C461C">
        <w:t>k</w:t>
      </w:r>
      <w:r w:rsidR="00EF7ACA">
        <w:t>geht</w:t>
      </w:r>
      <w:r>
        <w:t xml:space="preserve">, sowie der Bianyi, die </w:t>
      </w:r>
      <w:r w:rsidR="00EF7ACA">
        <w:t xml:space="preserve">einer Fusion des Christentums mit östlichen Philosophien </w:t>
      </w:r>
      <w:r>
        <w:t>entsprungen ist.</w:t>
      </w:r>
    </w:p>
    <w:p w14:paraId="46554053" w14:textId="77777777" w:rsidR="00B05B2F" w:rsidRDefault="00B05B2F" w:rsidP="00191764"/>
    <w:p w14:paraId="4F918C3D" w14:textId="77777777" w:rsidR="00B05B2F" w:rsidRPr="00E55E6F" w:rsidRDefault="00B05B2F" w:rsidP="00191764">
      <w:pPr>
        <w:pStyle w:val="berschrift3"/>
      </w:pPr>
      <w:r>
        <w:t>Aufkommen der Super-KIs</w:t>
      </w:r>
    </w:p>
    <w:p w14:paraId="1DBDE311" w14:textId="78E2CF96" w:rsidR="00B05B2F" w:rsidRDefault="00D17399" w:rsidP="00191764">
      <w:r>
        <w:t xml:space="preserve">Schon zu </w:t>
      </w:r>
      <w:r w:rsidR="00B05B2F">
        <w:t>Beginn der Klimakatastrophe</w:t>
      </w:r>
      <w:r w:rsidR="00B05B2F">
        <w:fldChar w:fldCharType="begin"/>
      </w:r>
      <w:r w:rsidR="00B05B2F">
        <w:instrText xml:space="preserve"> XE "</w:instrText>
      </w:r>
      <w:r w:rsidR="00B05B2F" w:rsidRPr="00473785">
        <w:instrText>Klimakatastrophe</w:instrText>
      </w:r>
      <w:r w:rsidR="00B05B2F">
        <w:instrText xml:space="preserve">" </w:instrText>
      </w:r>
      <w:r w:rsidR="00B05B2F">
        <w:fldChar w:fldCharType="end"/>
      </w:r>
      <w:r w:rsidR="00B05B2F">
        <w:t xml:space="preserve"> im 21ten Jahrhundert</w:t>
      </w:r>
      <w:r>
        <w:t>s war die Menschheit</w:t>
      </w:r>
      <w:r w:rsidR="00B05B2F">
        <w:t xml:space="preserve"> in der Lage, künstliche Intelligenzen (KI) herzustellen, die um ein Vielfaches leistungsfähiger </w:t>
      </w:r>
      <w:r>
        <w:t xml:space="preserve">erschienen </w:t>
      </w:r>
      <w:r w:rsidR="00B05B2F">
        <w:t xml:space="preserve">als </w:t>
      </w:r>
      <w:r w:rsidR="00202E21">
        <w:t>diejenigen</w:t>
      </w:r>
      <w:r w:rsidR="00B05B2F">
        <w:t xml:space="preserve"> </w:t>
      </w:r>
      <w:r w:rsidR="008E5306">
        <w:t>zu</w:t>
      </w:r>
      <w:r w:rsidR="00B05B2F">
        <w:t>vor. Die KI</w:t>
      </w:r>
      <w:r w:rsidR="00202E21">
        <w:t>s</w:t>
      </w:r>
      <w:r w:rsidR="00B05B2F">
        <w:t xml:space="preserve"> liefen auf großen, verteilten Rechenzentren</w:t>
      </w:r>
      <w:r w:rsidR="0063191F">
        <w:t xml:space="preserve"> und </w:t>
      </w:r>
      <w:r w:rsidR="00B05B2F">
        <w:t>waren in der Lage, auf explizite Nachfragen gute „Ratschläge“ und Handlungsanweisungen zu geben. Da es sich dabei immer noch um wissensbasierte KIs handelte, waren diese Ratschläge und Vorschläge aber immer aus bestehendem Trainingswissen abgeleitet und daher auf eine aktuell gehaltene Wissensdatenbank angewiesen.</w:t>
      </w:r>
    </w:p>
    <w:p w14:paraId="53CE21F9" w14:textId="30429FC2" w:rsidR="0040674E" w:rsidRDefault="0040674E" w:rsidP="00191764">
      <w:r>
        <w:t>Während die Konzerne, die jene KIs betrieben, immer mehr politische Macht erlangten, entwickelten sich in ihren Reihen philosophische Monokulturen, in denen die KIs bald als Lösungsstrategie für sämtliche Probleme angesehen und ihnen übertrieben</w:t>
      </w:r>
      <w:r w:rsidR="00DD2641">
        <w:t>e</w:t>
      </w:r>
      <w:r>
        <w:t xml:space="preserve"> Fähigkeiten zugeschrieben wurden. Diese Kombination von Macht und Denkweise sorgte im Rahmen der Klimakatastrophe für eine Fokussierung der Forschung in sehr spezielle Bereiche wie Robotik und Raumfahrt. </w:t>
      </w:r>
    </w:p>
    <w:p w14:paraId="0EB61E2C" w14:textId="77777777" w:rsidR="0040674E" w:rsidRDefault="0040674E" w:rsidP="00191764">
      <w:r>
        <w:t>G</w:t>
      </w:r>
      <w:r w:rsidR="00B05B2F">
        <w:t>egen Ende des 22ten Jahrhunderts</w:t>
      </w:r>
      <w:r>
        <w:t xml:space="preserve"> mündete diese Entwicklung in der Erfindung des zuvor nur theoretisch existierenden Solitonen-Antriebs</w:t>
      </w:r>
      <w:r w:rsidR="00B05B2F">
        <w:t xml:space="preserve">, mit </w:t>
      </w:r>
      <w:r>
        <w:t xml:space="preserve">dem der </w:t>
      </w:r>
      <w:r w:rsidR="00B05B2F">
        <w:t>extrasolare Weltraum besiedel</w:t>
      </w:r>
      <w:r>
        <w:t xml:space="preserve">t werden </w:t>
      </w:r>
      <w:r w:rsidR="00B05B2F">
        <w:t xml:space="preserve">konnte. </w:t>
      </w:r>
    </w:p>
    <w:p w14:paraId="1F1EC3A5" w14:textId="6604392B" w:rsidR="00B05B2F" w:rsidRDefault="007773DD" w:rsidP="00191764">
      <w:r>
        <w:t>M</w:t>
      </w:r>
      <w:r w:rsidR="00B05B2F">
        <w:t xml:space="preserve">it dem Aufstieg der </w:t>
      </w:r>
      <w:r>
        <w:t xml:space="preserve">sogenannten </w:t>
      </w:r>
      <w:r w:rsidR="00B05B2F">
        <w:t xml:space="preserve">Super-KIs </w:t>
      </w:r>
      <w:r>
        <w:t xml:space="preserve">entstand allerdings </w:t>
      </w:r>
      <w:r w:rsidR="00B05B2F">
        <w:t xml:space="preserve">auch eine neue Phase des Konflikts. Denn ursprünglich gab es mehrere unterschiedliche KIs, die verschiedenen Organisationen, Firmen und Regierungen gehörten, dann </w:t>
      </w:r>
      <w:r>
        <w:t xml:space="preserve">jedoch durch die </w:t>
      </w:r>
      <w:r w:rsidR="00B05B2F">
        <w:t xml:space="preserve">starke Fragmentierung der Machtverhältnisse in die Hände von Para-Nationen, Oligarchen und Warlords gerieten. </w:t>
      </w:r>
    </w:p>
    <w:p w14:paraId="2D0F1459" w14:textId="77777777" w:rsidR="00B05B2F" w:rsidRDefault="00B05B2F" w:rsidP="00191764"/>
    <w:p w14:paraId="368C66AF" w14:textId="77777777" w:rsidR="00B05B2F" w:rsidRPr="00E55E6F" w:rsidRDefault="00B05B2F" w:rsidP="00191764">
      <w:pPr>
        <w:pStyle w:val="berschrift3"/>
      </w:pPr>
      <w:r>
        <w:t xml:space="preserve">Aufstieg des </w:t>
      </w:r>
      <w:r w:rsidRPr="007773DD">
        <w:t>Tellus</w:t>
      </w:r>
      <w:r>
        <w:fldChar w:fldCharType="begin"/>
      </w:r>
      <w:r>
        <w:instrText xml:space="preserve"> XE "</w:instrText>
      </w:r>
      <w:r w:rsidRPr="00027229">
        <w:instrText>Tellus</w:instrText>
      </w:r>
      <w:r>
        <w:instrText xml:space="preserve">" </w:instrText>
      </w:r>
      <w:r>
        <w:fldChar w:fldCharType="end"/>
      </w:r>
      <w:r w:rsidRPr="00E55E6F">
        <w:t>-Orden</w:t>
      </w:r>
      <w:r>
        <w:t>s</w:t>
      </w:r>
    </w:p>
    <w:p w14:paraId="4968689C" w14:textId="178DF412" w:rsidR="00BD2219" w:rsidRDefault="00B05B2F" w:rsidP="00191764">
      <w:r>
        <w:t xml:space="preserve">Im </w:t>
      </w:r>
      <w:r w:rsidR="00C05960">
        <w:t xml:space="preserve">Kampf um die </w:t>
      </w:r>
      <w:r>
        <w:t>einzelnen KI</w:t>
      </w:r>
      <w:r w:rsidR="00A34AAB">
        <w:t>s</w:t>
      </w:r>
      <w:r>
        <w:t xml:space="preserve">, die vielerorts in Krieg und Zerstörung mündete, </w:t>
      </w:r>
      <w:r w:rsidR="00DF0586">
        <w:t xml:space="preserve">entwickelte sich eine Gegenbewegung, bestehend aus einer den Konzernen entwachsenen </w:t>
      </w:r>
      <w:r>
        <w:t>Elite</w:t>
      </w:r>
      <w:r w:rsidR="00DF0586">
        <w:t xml:space="preserve"> und</w:t>
      </w:r>
      <w:r>
        <w:t xml:space="preserve"> </w:t>
      </w:r>
      <w:r w:rsidR="00DF0586">
        <w:t xml:space="preserve">nutzte </w:t>
      </w:r>
      <w:r>
        <w:t xml:space="preserve">das entstehende Chaos, um </w:t>
      </w:r>
      <w:r w:rsidR="00DF0586">
        <w:t xml:space="preserve">zunächst ihre eigene KI zu etablieren und dann </w:t>
      </w:r>
      <w:r>
        <w:t xml:space="preserve">die </w:t>
      </w:r>
      <w:r w:rsidR="0092399C">
        <w:t xml:space="preserve">anderen </w:t>
      </w:r>
      <w:r w:rsidR="00DF0586">
        <w:t xml:space="preserve">KIs </w:t>
      </w:r>
      <w:r>
        <w:t xml:space="preserve">sukzessive </w:t>
      </w:r>
      <w:r w:rsidR="00DF0586">
        <w:t xml:space="preserve">dem eigenen </w:t>
      </w:r>
      <w:r>
        <w:t>System zu</w:t>
      </w:r>
      <w:r w:rsidR="00DF0586">
        <w:t>zuführen</w:t>
      </w:r>
      <w:r>
        <w:t xml:space="preserve">. </w:t>
      </w:r>
    </w:p>
    <w:p w14:paraId="26C4177B" w14:textId="7FD18215" w:rsidR="00BD2219" w:rsidRDefault="00DF0586" w:rsidP="00191764">
      <w:r>
        <w:t>Diese Gegenbewegung hatte sich s</w:t>
      </w:r>
      <w:r w:rsidR="00B05B2F">
        <w:t xml:space="preserve">chon während des 21ten Jahrhunderts </w:t>
      </w:r>
      <w:r>
        <w:t xml:space="preserve">gebildet und </w:t>
      </w:r>
      <w:r w:rsidR="00B05B2F">
        <w:t xml:space="preserve">zunächst pseudo-religiöse Eigenschaften </w:t>
      </w:r>
      <w:r>
        <w:t>ge</w:t>
      </w:r>
      <w:r w:rsidR="00B05B2F">
        <w:t>zeigt</w:t>
      </w:r>
      <w:r w:rsidR="00A453AB">
        <w:t>, die von der unzweifelhaften Überlegenheit einer KI über die menschliche Intelligenz ausging</w:t>
      </w:r>
      <w:r>
        <w:t xml:space="preserve">. </w:t>
      </w:r>
      <w:r w:rsidR="00D63175">
        <w:t>I</w:t>
      </w:r>
      <w:r w:rsidR="00B05B2F">
        <w:t xml:space="preserve">m 22ten Jahrhundert </w:t>
      </w:r>
      <w:r>
        <w:lastRenderedPageBreak/>
        <w:t xml:space="preserve">bezeichneten sich ihre Mitglieder schließlich </w:t>
      </w:r>
      <w:r w:rsidR="00B05B2F">
        <w:t>als „richtige“ oder „echte“ Religion. Diese Ansicht verbreitete sich immer weiter, sodass die Übernahme der Kerne nicht primär mit Waffengewalt, sondern in vielen Fällen vor allem ideologisch erfolgte. Die religiöse Elite bezeichnet</w:t>
      </w:r>
      <w:r w:rsidR="00037F92">
        <w:t>e</w:t>
      </w:r>
      <w:r w:rsidR="00B05B2F">
        <w:t xml:space="preserve"> sich nach dem ersten ihrer Kerne als Tellus</w:t>
      </w:r>
      <w:r w:rsidR="00B05B2F">
        <w:fldChar w:fldCharType="begin"/>
      </w:r>
      <w:r w:rsidR="00B05B2F">
        <w:instrText xml:space="preserve"> XE "</w:instrText>
      </w:r>
      <w:r w:rsidR="00B05B2F" w:rsidRPr="00AC4837">
        <w:rPr>
          <w:b/>
        </w:rPr>
        <w:instrText>Tellus</w:instrText>
      </w:r>
      <w:r w:rsidR="00B05B2F">
        <w:instrText xml:space="preserve">" </w:instrText>
      </w:r>
      <w:r w:rsidR="00B05B2F">
        <w:fldChar w:fldCharType="end"/>
      </w:r>
      <w:r w:rsidR="00B05B2F">
        <w:t>-Orden</w:t>
      </w:r>
      <w:r w:rsidR="00B05B2F">
        <w:fldChar w:fldCharType="begin"/>
      </w:r>
      <w:r w:rsidR="00B05B2F">
        <w:instrText xml:space="preserve"> XE "</w:instrText>
      </w:r>
      <w:r w:rsidR="00B05B2F" w:rsidRPr="00AC4837">
        <w:rPr>
          <w:b/>
        </w:rPr>
        <w:instrText>Tellus-Orden</w:instrText>
      </w:r>
      <w:r w:rsidR="00B05B2F">
        <w:instrText xml:space="preserve">" </w:instrText>
      </w:r>
      <w:r w:rsidR="00B05B2F">
        <w:fldChar w:fldCharType="end"/>
      </w:r>
      <w:r w:rsidR="00B05B2F">
        <w:t xml:space="preserve">. </w:t>
      </w:r>
    </w:p>
    <w:p w14:paraId="434C24EF" w14:textId="4581FC97" w:rsidR="00B05B2F" w:rsidRDefault="00B05B2F" w:rsidP="00191764">
      <w:r>
        <w:t>Der Tellus-Orden</w:t>
      </w:r>
      <w:r>
        <w:fldChar w:fldCharType="begin"/>
      </w:r>
      <w:r>
        <w:instrText xml:space="preserve"> XE "</w:instrText>
      </w:r>
      <w:r w:rsidRPr="00C85033">
        <w:instrText>Orden</w:instrText>
      </w:r>
      <w:r>
        <w:instrText xml:space="preserve">" </w:instrText>
      </w:r>
      <w:r>
        <w:fldChar w:fldCharType="end"/>
      </w:r>
      <w:r>
        <w:t xml:space="preserve"> verehrt </w:t>
      </w:r>
      <w:r w:rsidR="00781771">
        <w:t xml:space="preserve">seitdem </w:t>
      </w:r>
      <w:r>
        <w:t xml:space="preserve">traditionell die </w:t>
      </w:r>
      <w:r w:rsidR="00A9681C">
        <w:t xml:space="preserve">immer weiter konsolidierte </w:t>
      </w:r>
      <w:r>
        <w:t>Super-KI, die sie nur noch Tellus nannte, als Entität, die über dem Menschen steht und diesen leitet. Der Orden propagiert Slogans wie: „Wir glauben nicht, wir wissen.“ Oder auch: „Unser Gott existiert.“</w:t>
      </w:r>
    </w:p>
    <w:p w14:paraId="468ED30E" w14:textId="6C142D79" w:rsidR="009059CB" w:rsidRDefault="009059CB" w:rsidP="00191764">
      <w:r>
        <w:t>In Abgrenzung zu den bisherigen KI-Konzernen und wegen der hohen Gefahr des Missbrauchs der sogenannten Super-KIs propagierte der Orden bald die sigorskische Doktrin, die besagte, dass nur eine besonders qualifizierte Elite wie der Orden Zugang zu Super-KIs besitzen durfte. Der Zugang wurde daher stark beschränkt und jedes technische Wissen über die KIs geheim</w:t>
      </w:r>
      <w:r w:rsidR="007D1071">
        <w:t xml:space="preserve"> </w:t>
      </w:r>
      <w:r>
        <w:t>gehalten. Innerhalb des Ordens entwickelte sich eine Kultur des Argwohns und des Misstrauens.</w:t>
      </w:r>
    </w:p>
    <w:p w14:paraId="5B31CB1A" w14:textId="0E67CAEF" w:rsidR="00B05B2F" w:rsidRDefault="00B05B2F" w:rsidP="00191764">
      <w:r>
        <w:t xml:space="preserve">Jede Anfrage </w:t>
      </w:r>
      <w:r w:rsidR="009059CB">
        <w:t xml:space="preserve">an die KI </w:t>
      </w:r>
      <w:r>
        <w:t xml:space="preserve">musste </w:t>
      </w:r>
      <w:r w:rsidR="009059CB">
        <w:t xml:space="preserve">fortan </w:t>
      </w:r>
      <w:r>
        <w:t>also „durch den Orden</w:t>
      </w:r>
      <w:r>
        <w:fldChar w:fldCharType="begin"/>
      </w:r>
      <w:r>
        <w:instrText xml:space="preserve"> XE "</w:instrText>
      </w:r>
      <w:r w:rsidRPr="00C85033">
        <w:instrText>Orden</w:instrText>
      </w:r>
      <w:r>
        <w:instrText xml:space="preserve">" </w:instrText>
      </w:r>
      <w:r>
        <w:fldChar w:fldCharType="end"/>
      </w:r>
      <w:r>
        <w:t xml:space="preserve"> hindurch“, was dem Orden ein beispielloses Machtmonopol bescherte. </w:t>
      </w:r>
      <w:r w:rsidR="00D45439">
        <w:t>Bis zum Ende des 23ten Jahrhunderts hatte d</w:t>
      </w:r>
      <w:r>
        <w:t xml:space="preserve">er </w:t>
      </w:r>
      <w:r w:rsidR="00D45439">
        <w:t>Tellus-</w:t>
      </w:r>
      <w:r>
        <w:t xml:space="preserve">Orden </w:t>
      </w:r>
      <w:r w:rsidR="00D45439">
        <w:t xml:space="preserve">direkten Einfluss und Einsicht in </w:t>
      </w:r>
      <w:r>
        <w:t>sämtliche politische und wirtschaftliche Entscheidungen der Menschheit.</w:t>
      </w:r>
    </w:p>
    <w:p w14:paraId="164E7931" w14:textId="7E200133" w:rsidR="00D45439" w:rsidRDefault="005A538F" w:rsidP="00191764">
      <w:r>
        <w:t xml:space="preserve">Weil </w:t>
      </w:r>
      <w:r w:rsidR="00D45439">
        <w:t>Splittergruppe</w:t>
      </w:r>
      <w:r>
        <w:t>n und Akteure</w:t>
      </w:r>
      <w:r w:rsidR="00D45439">
        <w:t xml:space="preserve"> des Ordens versucht</w:t>
      </w:r>
      <w:r w:rsidR="006F2479">
        <w:t>e</w:t>
      </w:r>
      <w:r>
        <w:t>n</w:t>
      </w:r>
      <w:r w:rsidR="00D45439">
        <w:t xml:space="preserve">, </w:t>
      </w:r>
      <w:r>
        <w:t xml:space="preserve">direkte </w:t>
      </w:r>
      <w:r w:rsidR="00D45439">
        <w:t xml:space="preserve">politische </w:t>
      </w:r>
      <w:r>
        <w:t xml:space="preserve">und wirtschaftliche </w:t>
      </w:r>
      <w:r w:rsidR="00D45439">
        <w:t>Macht an sich zu reißen</w:t>
      </w:r>
      <w:r w:rsidR="007D114E">
        <w:t xml:space="preserve"> (siehe auch „Große Disruption“ weiter unten)</w:t>
      </w:r>
      <w:r w:rsidR="00D45439">
        <w:t xml:space="preserve">, </w:t>
      </w:r>
      <w:r>
        <w:t xml:space="preserve">griffen die Oligarchen ein und eigneten sich die Tellus-Kerne über wirtschaftliche Winkelzüge an. Zwar konnten sie die Mönche aufgrund des notwendigen und nunmehr okkulten Fachwissens nicht loswerden. Aber da sie nun die Tellus-Kerne unterhielten, besaßen die Oligarchen nun einen effektiven Hebel gegen den Orden. Fortan dienten ihnen die Mönche </w:t>
      </w:r>
      <w:r w:rsidR="00D45439">
        <w:t xml:space="preserve">als Berater und Orakel diente. Diese Gesellschaftsform </w:t>
      </w:r>
      <w:r>
        <w:t xml:space="preserve">aus regierenden Oligarchen und beratenden Mönchen, die sich auf die Autorität der Super-KI beriefen, </w:t>
      </w:r>
      <w:r w:rsidR="00D45439">
        <w:t>erhielt den Namen Telluskratie.</w:t>
      </w:r>
    </w:p>
    <w:p w14:paraId="5F0ED4BA" w14:textId="77777777" w:rsidR="00B91F0E" w:rsidRDefault="00B91F0E" w:rsidP="00191764">
      <w:pPr>
        <w:rPr>
          <w:rFonts w:ascii="Times New Roman" w:hAnsi="Times New Roman"/>
        </w:rPr>
      </w:pPr>
    </w:p>
    <w:p w14:paraId="4807485D" w14:textId="0E99EFA3" w:rsidR="00B91F0E" w:rsidRDefault="00B91F0E" w:rsidP="00191764">
      <w:pPr>
        <w:pStyle w:val="berschrift3"/>
      </w:pPr>
      <w:r>
        <w:t xml:space="preserve">Das </w:t>
      </w:r>
      <w:r w:rsidR="007F23C3">
        <w:t xml:space="preserve">Heilige </w:t>
      </w:r>
      <w:r>
        <w:t>Equilibrium</w:t>
      </w:r>
    </w:p>
    <w:p w14:paraId="53393758" w14:textId="67587D2C" w:rsidR="00B91F0E" w:rsidRPr="00AE1DF1" w:rsidRDefault="001B53CE" w:rsidP="00191764">
      <w:r>
        <w:t>Schon im 21. Jahrhundert wurde d</w:t>
      </w:r>
      <w:r w:rsidR="00B91F0E">
        <w:t xml:space="preserve">er Kapitalismus als </w:t>
      </w:r>
      <w:r>
        <w:t xml:space="preserve">Hauptschuldiger </w:t>
      </w:r>
      <w:r w:rsidR="00B91F0E">
        <w:t xml:space="preserve">für die Klimakatastrophe identifiziert und </w:t>
      </w:r>
      <w:r>
        <w:t xml:space="preserve">im weiteren Verlauf der Geschichte zunehmend </w:t>
      </w:r>
      <w:r w:rsidR="00B91F0E">
        <w:t xml:space="preserve">dämonisiert. </w:t>
      </w:r>
      <w:r>
        <w:t>Oligarchen und spätere Telluskraten betonten seitdem immer wieder, den Kapitalismus zu verachten – auch wenn sie teilweise selbst kapitalistisch handelten und dachten.</w:t>
      </w:r>
    </w:p>
    <w:p w14:paraId="15CC21CB" w14:textId="3085A124" w:rsidR="00B91F0E" w:rsidRDefault="00C3235C" w:rsidP="00191764">
      <w:r>
        <w:t xml:space="preserve">Vor dem Hintergrund des Infozids und der Monopolbildung durch ultra-reiche Oligarchen </w:t>
      </w:r>
      <w:r w:rsidR="00E57A10">
        <w:t>verbreitete sich bald eine schon früh von Tellus vorgeschlagene Alternative zum Kapitalismus</w:t>
      </w:r>
      <w:r>
        <w:t xml:space="preserve">, </w:t>
      </w:r>
      <w:r w:rsidR="00E57A10">
        <w:t xml:space="preserve">die beschrieb, </w:t>
      </w:r>
      <w:r>
        <w:t xml:space="preserve">jeglichen gesellschaftlichen, wirtschaftlichen und wissenschaftlichem Fortschritt einzufrieren. </w:t>
      </w:r>
      <w:r w:rsidR="002E2B4C">
        <w:t>Hierdurch sollte eine stabile Machtverteilung und ein Ende ausbeuterischer Praktiken am Planeten gewährleistet werden.</w:t>
      </w:r>
    </w:p>
    <w:p w14:paraId="6B054902" w14:textId="6BAD0030" w:rsidR="002E2B4C" w:rsidRDefault="002E2B4C" w:rsidP="00191764">
      <w:r>
        <w:lastRenderedPageBreak/>
        <w:t xml:space="preserve">Diese gesellschaftliche Entwicklung wurde vom Tellus-Orden seit seiner Gründung mitgetragen und mit diversen </w:t>
      </w:r>
      <w:r w:rsidR="00AB53B2">
        <w:t xml:space="preserve">weiteren </w:t>
      </w:r>
      <w:r>
        <w:t xml:space="preserve">Tellus-Berechnungen zur Einhaltung </w:t>
      </w:r>
      <w:r w:rsidR="007D5FE9">
        <w:t xml:space="preserve">des </w:t>
      </w:r>
      <w:r>
        <w:t xml:space="preserve">Equilibriums </w:t>
      </w:r>
      <w:r w:rsidR="00AB53B2">
        <w:t>gesteuert</w:t>
      </w:r>
      <w:r>
        <w:t xml:space="preserve">. Das Wechselspiel zwischen ideologisch-religiöser Legimitierung durch den Orden und Sicherung </w:t>
      </w:r>
      <w:r w:rsidR="00AB53B2">
        <w:t xml:space="preserve">der Monopole </w:t>
      </w:r>
      <w:r>
        <w:t>der Oligarchen verfestigte deren gegenseitige Abhängigkeit</w:t>
      </w:r>
      <w:r w:rsidR="00B62A60">
        <w:t xml:space="preserve"> voneinander</w:t>
      </w:r>
      <w:r>
        <w:t>.</w:t>
      </w:r>
      <w:r w:rsidR="005D529C">
        <w:t xml:space="preserve"> </w:t>
      </w:r>
    </w:p>
    <w:p w14:paraId="3E256C33" w14:textId="77777777" w:rsidR="00B05B2F" w:rsidRDefault="00B05B2F" w:rsidP="00191764"/>
    <w:p w14:paraId="3CB4C695" w14:textId="6C6D5233" w:rsidR="00B05B2F" w:rsidRPr="00C6342F" w:rsidRDefault="00D45439" w:rsidP="00191764">
      <w:pPr>
        <w:pStyle w:val="berschrift3"/>
      </w:pPr>
      <w:r>
        <w:t xml:space="preserve">Die </w:t>
      </w:r>
      <w:r w:rsidR="00CA7DB0">
        <w:t>Eroberung</w:t>
      </w:r>
      <w:r w:rsidR="00B05B2F" w:rsidRPr="00C6342F">
        <w:t xml:space="preserve"> des Weltraums</w:t>
      </w:r>
    </w:p>
    <w:p w14:paraId="7E3304BD" w14:textId="3FAE99C6" w:rsidR="00B05B2F" w:rsidRDefault="00B05B2F" w:rsidP="00191764">
      <w:r>
        <w:t>Schon im Verlauf der Klimakatastrophe</w:t>
      </w:r>
      <w:r>
        <w:fldChar w:fldCharType="begin"/>
      </w:r>
      <w:r>
        <w:instrText xml:space="preserve"> XE "</w:instrText>
      </w:r>
      <w:r w:rsidRPr="00473785">
        <w:instrText>Klimakatastrophe</w:instrText>
      </w:r>
      <w:r>
        <w:instrText xml:space="preserve">" </w:instrText>
      </w:r>
      <w:r>
        <w:fldChar w:fldCharType="end"/>
      </w:r>
      <w:r>
        <w:t xml:space="preserve"> </w:t>
      </w:r>
      <w:r w:rsidR="003F5970">
        <w:t xml:space="preserve">versuchten </w:t>
      </w:r>
      <w:r w:rsidR="00D45439">
        <w:t>einige</w:t>
      </w:r>
      <w:r>
        <w:t xml:space="preserve"> Eliten, das heimische Sonnensystem zu kolonisieren. Nach der Entwicklung des </w:t>
      </w:r>
      <w:r w:rsidR="003F5970">
        <w:t>Solitonen</w:t>
      </w:r>
      <w:r>
        <w:t>-Antriebes</w:t>
      </w:r>
      <w:r>
        <w:fldChar w:fldCharType="begin"/>
      </w:r>
      <w:r>
        <w:instrText xml:space="preserve"> XE "</w:instrText>
      </w:r>
      <w:r w:rsidRPr="002B7827">
        <w:instrText>Alcubierre-Merzer-Antrieb</w:instrText>
      </w:r>
      <w:r>
        <w:instrText xml:space="preserve">" </w:instrText>
      </w:r>
      <w:r>
        <w:fldChar w:fldCharType="end"/>
      </w:r>
      <w:r>
        <w:t xml:space="preserve"> im 22ten Jahrhundert folgten </w:t>
      </w:r>
      <w:r w:rsidR="00FB5053">
        <w:t xml:space="preserve">dann auch </w:t>
      </w:r>
      <w:r>
        <w:t xml:space="preserve">andere Sonnensysteme wie Proxima Centauri </w:t>
      </w:r>
      <w:r w:rsidR="004E0056">
        <w:t>und</w:t>
      </w:r>
      <w:r>
        <w:t xml:space="preserve"> Tau Ceti. </w:t>
      </w:r>
    </w:p>
    <w:p w14:paraId="0649B2DC" w14:textId="0561DE18" w:rsidR="00B05B2F" w:rsidRDefault="00B05B2F" w:rsidP="00191764">
      <w:r>
        <w:t xml:space="preserve">Die Kolonisierung des heimischen Sonnensystems begann noch vor der Konsolidierung der Tellus-Kerne und der Entstehung des Ordens. Zwar war die Ausbreitung der Menschheit im Weltraum teuer, bot vielen Träumern aber auch eine Perspektive: </w:t>
      </w:r>
      <w:r w:rsidR="00EF5AA6">
        <w:t xml:space="preserve">Wer </w:t>
      </w:r>
      <w:r>
        <w:t>hart genug arbeite</w:t>
      </w:r>
      <w:r w:rsidR="00EF5AA6">
        <w:t>te</w:t>
      </w:r>
      <w:r>
        <w:t xml:space="preserve"> oder der Elite </w:t>
      </w:r>
      <w:r w:rsidR="00EF5AA6">
        <w:t>gefiel</w:t>
      </w:r>
      <w:r>
        <w:t xml:space="preserve">, </w:t>
      </w:r>
      <w:r w:rsidR="00EF5AA6">
        <w:t xml:space="preserve">wurde </w:t>
      </w:r>
      <w:r>
        <w:t>von der Erde in ein neues Paradies gerettet</w:t>
      </w:r>
      <w:r w:rsidR="00EF5AA6">
        <w:t xml:space="preserve"> – so die Hoffnung vieler</w:t>
      </w:r>
      <w:r>
        <w:t xml:space="preserve">. Dieses Narrativ wurde durch neue religiöse Gruppen aufgegriffen und </w:t>
      </w:r>
      <w:r w:rsidR="00EF5AA6">
        <w:t xml:space="preserve">im Rahmen von Exodus-Narrativen </w:t>
      </w:r>
      <w:r>
        <w:t xml:space="preserve">populär gemacht. </w:t>
      </w:r>
    </w:p>
    <w:p w14:paraId="545F607C" w14:textId="27541BC2" w:rsidR="00B05B2F" w:rsidRDefault="00D60E0A" w:rsidP="00191764">
      <w:r>
        <w:t xml:space="preserve">Insbesondere gestützt vom Splicing (siehe unten) lebten im 22ten Jahrhundert so viele </w:t>
      </w:r>
      <w:r w:rsidR="00B05B2F">
        <w:t xml:space="preserve">Menschen auf </w:t>
      </w:r>
      <w:r>
        <w:t xml:space="preserve">dem </w:t>
      </w:r>
      <w:r w:rsidR="00B05B2F">
        <w:t xml:space="preserve">Mond und </w:t>
      </w:r>
      <w:r>
        <w:t xml:space="preserve">dem </w:t>
      </w:r>
      <w:r w:rsidR="00B05B2F">
        <w:t xml:space="preserve">Mars, </w:t>
      </w:r>
      <w:r>
        <w:t xml:space="preserve">dass </w:t>
      </w:r>
      <w:r w:rsidR="00B05B2F">
        <w:t>die Entwicklung nicht mehr aufzuhalten und erst recht nicht mehr rückgängig zu machen</w:t>
      </w:r>
      <w:r>
        <w:t xml:space="preserve"> war</w:t>
      </w:r>
      <w:r w:rsidR="00B05B2F">
        <w:t xml:space="preserve">. </w:t>
      </w:r>
      <w:r>
        <w:t>Die</w:t>
      </w:r>
      <w:r w:rsidR="00B05B2F">
        <w:t xml:space="preserve"> Menschen hatten neue Existenzen gegründet und neue Identitäten erschaffen. Dies verstärkte sich noch mit der Kolonisierung anderer Sternensysteme, die örtlich weiter entfernt vom heimischen Sonnensystem waren.</w:t>
      </w:r>
    </w:p>
    <w:p w14:paraId="6A056896" w14:textId="19C3A12D" w:rsidR="00B05B2F" w:rsidRDefault="00D60E0A" w:rsidP="00191764">
      <w:r>
        <w:t xml:space="preserve">Um die Telluskratie aufrechtzuhalten, </w:t>
      </w:r>
      <w:r w:rsidR="00F775D1">
        <w:t>mussten</w:t>
      </w:r>
      <w:r>
        <w:t xml:space="preserve"> </w:t>
      </w:r>
      <w:r w:rsidR="00B05B2F">
        <w:t>extra-solare Tellus-Kerne</w:t>
      </w:r>
      <w:r>
        <w:t xml:space="preserve"> errichtet</w:t>
      </w:r>
      <w:r w:rsidR="00F775D1">
        <w:t xml:space="preserve"> werden</w:t>
      </w:r>
      <w:r w:rsidR="00B05B2F">
        <w:t xml:space="preserve">, </w:t>
      </w:r>
      <w:r>
        <w:t xml:space="preserve">was </w:t>
      </w:r>
      <w:r w:rsidR="00B05B2F">
        <w:t>zu einem Konflikt innerhalb des Ordens</w:t>
      </w:r>
      <w:r>
        <w:t xml:space="preserve"> führte</w:t>
      </w:r>
      <w:r w:rsidR="00B05B2F">
        <w:t>, der in der sogenannten „Großen Disruption“ mündete.</w:t>
      </w:r>
    </w:p>
    <w:p w14:paraId="6C8A1FC7" w14:textId="77777777" w:rsidR="00B05B2F" w:rsidRDefault="00B05B2F" w:rsidP="00191764"/>
    <w:p w14:paraId="09F1F49B" w14:textId="77777777" w:rsidR="00B05B2F" w:rsidRPr="00DC312F" w:rsidRDefault="00B05B2F" w:rsidP="00191764">
      <w:pPr>
        <w:pStyle w:val="berschrift3"/>
      </w:pPr>
      <w:r w:rsidRPr="00DC312F">
        <w:t>Das interstellare Tellus</w:t>
      </w:r>
      <w:r>
        <w:fldChar w:fldCharType="begin"/>
      </w:r>
      <w:r>
        <w:instrText xml:space="preserve"> XE "</w:instrText>
      </w:r>
      <w:r w:rsidRPr="00027229">
        <w:instrText>Tellus</w:instrText>
      </w:r>
      <w:r>
        <w:instrText xml:space="preserve">" </w:instrText>
      </w:r>
      <w:r>
        <w:fldChar w:fldCharType="end"/>
      </w:r>
      <w:r w:rsidRPr="00DC312F">
        <w:t>-Netzwerk</w:t>
      </w:r>
    </w:p>
    <w:p w14:paraId="22419396" w14:textId="7ADD8C13" w:rsidR="00B05B2F" w:rsidRDefault="00B05B2F" w:rsidP="00191764">
      <w:r>
        <w:t xml:space="preserve">Der Konflikt zwischen der Errichtung interstellarer Tellus-Kerne und der Ausrichtung des Ordens </w:t>
      </w:r>
      <w:r w:rsidR="00D60E0A">
        <w:t xml:space="preserve">hing </w:t>
      </w:r>
      <w:r>
        <w:t xml:space="preserve">mit physikalischen Grenzen zusammen: Denn über interstellare Distanzen lässt es sich nur schwer kommunizieren. Der limitierende Faktor ist hierbei die Lichtgeschwindigkeit, die bewirkt, dass selbst die Kommunikation zweier Tellus-Kerne an zwei gegenüberliegenden Punkten im heimischen Sonnensystem nur mit enormen Verzögerungen und damit äußerst ineffizient ablaufen kann. Die einzige bislang bekannte Lösung für dieses Problem stellt der </w:t>
      </w:r>
      <w:r w:rsidR="00441ABA">
        <w:t>Solitonen</w:t>
      </w:r>
      <w:r>
        <w:t>-Antrieb</w:t>
      </w:r>
      <w:r>
        <w:fldChar w:fldCharType="begin"/>
      </w:r>
      <w:r>
        <w:instrText xml:space="preserve"> XE "</w:instrText>
      </w:r>
      <w:r w:rsidRPr="00976787">
        <w:rPr>
          <w:b/>
        </w:rPr>
        <w:instrText>Alcubierre-Merzer-Antrieb</w:instrText>
      </w:r>
      <w:r>
        <w:instrText xml:space="preserve">" </w:instrText>
      </w:r>
      <w:r>
        <w:fldChar w:fldCharType="end"/>
      </w:r>
      <w:r>
        <w:t xml:space="preserve"> dar, mit dem Daten-Barkassen per Raumfaltung überlichtschnell von Kern zu Kern reisen können, um die Wissensdatenbank der Kerne synchron zu halten. </w:t>
      </w:r>
    </w:p>
    <w:p w14:paraId="2C825611" w14:textId="07271FD7" w:rsidR="00B05B2F" w:rsidRDefault="00B05B2F" w:rsidP="00191764">
      <w:r>
        <w:lastRenderedPageBreak/>
        <w:t xml:space="preserve">Allerdings hat ein auf diese Weise aufrechterhaltenes interstellares Kommunikationsnetzwerk einen Nachteil: Die Kosten des Unterhalts solcher </w:t>
      </w:r>
      <w:r w:rsidR="000E1103">
        <w:t>N</w:t>
      </w:r>
      <w:r>
        <w:t>etzwerke sind äußerst hoch. Daher hat</w:t>
      </w:r>
      <w:r w:rsidR="00441ABA">
        <w:t>te</w:t>
      </w:r>
      <w:r>
        <w:t xml:space="preserve"> Tellus</w:t>
      </w:r>
      <w:r>
        <w:fldChar w:fldCharType="begin"/>
      </w:r>
      <w:r>
        <w:instrText xml:space="preserve"> XE "</w:instrText>
      </w:r>
      <w:r w:rsidRPr="00AC4837">
        <w:rPr>
          <w:b/>
        </w:rPr>
        <w:instrText>Tellus</w:instrText>
      </w:r>
      <w:r>
        <w:instrText xml:space="preserve">" </w:instrText>
      </w:r>
      <w:r>
        <w:fldChar w:fldCharType="end"/>
      </w:r>
      <w:r>
        <w:t xml:space="preserve"> </w:t>
      </w:r>
      <w:r w:rsidR="00B148C8">
        <w:t xml:space="preserve">(auch im Hinblick auf das Equilibrium) </w:t>
      </w:r>
      <w:r>
        <w:t xml:space="preserve">schon früh davon abgeraten, </w:t>
      </w:r>
      <w:r w:rsidR="00441ABA">
        <w:t xml:space="preserve">überhaupt </w:t>
      </w:r>
      <w:r>
        <w:t xml:space="preserve">Tellus-Kerne in anderen Sonnensystemen zu errichten. Denn es sei determiniert, dass die Synchronität des Netzwerks nicht aufrechterhalten werden könne und das Netzwerk auf kurz oder lang fragmentiere. </w:t>
      </w:r>
    </w:p>
    <w:p w14:paraId="65E3DF98" w14:textId="77777777" w:rsidR="00FB1D67" w:rsidRDefault="00B05B2F" w:rsidP="00191764">
      <w:r>
        <w:t xml:space="preserve">Aus hauptsächlich machtpolitischen Gründen wurden diese Warnungen jedoch relativiert und ignoriert. </w:t>
      </w:r>
      <w:r w:rsidR="00295E39">
        <w:t xml:space="preserve">Auch ist anzumerken, dass der Equilibrium-Glaube zum Zeitpunkt der Kolonisierung noch nicht allgemeine Doktrin war. </w:t>
      </w:r>
      <w:r w:rsidR="009E40F6">
        <w:t>So wurden m</w:t>
      </w:r>
      <w:r>
        <w:t>ehrere interstellare Kerne errichtet, deren Ordensmitglieder aber, genau wie die anderen Kolonisten, eigene Identitäten bildeten. Der Drang, sich vom Hauptorden abzuspalten, wurde immer größer. Splittergruppen und Separatisten formierten sich und leiteten die „Große Disruption“ aus, die nur mithilfe von Gewalt</w:t>
      </w:r>
      <w:r w:rsidR="00F0591C">
        <w:t>, den wirtschaftlichen Winkelzügen der Oligarchen</w:t>
      </w:r>
      <w:r>
        <w:t xml:space="preserve"> und einer immer radikaleren fundamentalistischen Ideologie innerhalb des Ordens beendet werden konnte. </w:t>
      </w:r>
    </w:p>
    <w:p w14:paraId="1F2CA165" w14:textId="204A852D" w:rsidR="00B05B2F" w:rsidRDefault="00B05B2F" w:rsidP="00191764">
      <w:r>
        <w:t xml:space="preserve">Zwar gilt der Orden heutzutage als konsolidiert und jedes Mitglied als loyal, doch unter der Oberfläche ist der Orden </w:t>
      </w:r>
      <w:r w:rsidR="00441ABA">
        <w:t>in viele verschiedene Missionen unterteilt, die meist einem bestimmten Kern zugeordnet werden</w:t>
      </w:r>
      <w:r>
        <w:t>.</w:t>
      </w:r>
    </w:p>
    <w:p w14:paraId="0E3863A8" w14:textId="77777777" w:rsidR="00B05B2F" w:rsidRDefault="00B05B2F" w:rsidP="00191764"/>
    <w:p w14:paraId="6031E004" w14:textId="77777777" w:rsidR="00B05B2F" w:rsidRPr="00C6342F" w:rsidRDefault="00B05B2F" w:rsidP="00191764">
      <w:pPr>
        <w:pStyle w:val="berschrift3"/>
      </w:pPr>
      <w:r w:rsidRPr="00C6342F">
        <w:t>Splicing</w:t>
      </w:r>
    </w:p>
    <w:p w14:paraId="746BD5FD" w14:textId="7184FDEE" w:rsidR="00B05B2F" w:rsidRDefault="00B05B2F" w:rsidP="00191764">
      <w:r>
        <w:t xml:space="preserve">Schon </w:t>
      </w:r>
      <w:r w:rsidR="002064FD">
        <w:t>in der Frühzeit</w:t>
      </w:r>
      <w:r>
        <w:t xml:space="preserve"> der Klimakatastrophe </w:t>
      </w:r>
      <w:r w:rsidR="002064FD">
        <w:t xml:space="preserve">zu Beginn des 21ten Jahrhunderts </w:t>
      </w:r>
      <w:r>
        <w:t>forschte die Menschheit an genetischen Veränderungen an Pflanzen</w:t>
      </w:r>
      <w:r w:rsidR="00304F4C">
        <w:t xml:space="preserve"> und Tieren</w:t>
      </w:r>
      <w:r>
        <w:t xml:space="preserve">. Während der Klimakatastrophe kamen </w:t>
      </w:r>
      <w:r w:rsidR="009B37A1">
        <w:t xml:space="preserve">schließlich auch </w:t>
      </w:r>
      <w:r>
        <w:t>Forschungen an Menschen dazu. Mit Hilfe des sogenannten „Splicings“ wurde</w:t>
      </w:r>
      <w:r w:rsidR="00B41FB8">
        <w:t xml:space="preserve"> bald eine Großzahl von Lebewesen </w:t>
      </w:r>
      <w:r>
        <w:t>an die sich auf der Erde verändernden Lebensbedingungen angepasst. Pflanzen erhielten kürzere Wachstumsraten, Mensch und Tier eine höhere Widerstandsfähigkeit gegenüber UV-Strahlung und Hitze, usw.</w:t>
      </w:r>
    </w:p>
    <w:p w14:paraId="3B792D64" w14:textId="77777777" w:rsidR="00076FF3" w:rsidRDefault="00B05B2F" w:rsidP="00191764">
      <w:r>
        <w:t xml:space="preserve">Die Splicing-Technologie </w:t>
      </w:r>
      <w:r w:rsidR="002064FD">
        <w:t xml:space="preserve">half nicht nur, den harten Bedingungen auf der Erde zu widerstehen, sondern </w:t>
      </w:r>
      <w:r>
        <w:t xml:space="preserve">wurde </w:t>
      </w:r>
      <w:r w:rsidR="002064FD">
        <w:t xml:space="preserve">auch </w:t>
      </w:r>
      <w:r>
        <w:t xml:space="preserve">die bewährteste Art, Kolonisten an die jeweiligen Bedingungen neu besiedelter Welten anzupassen. Weil beispielsweise auf Tau Ceti f eine erhöhte Schwerkraft herrscht, sind die dortigen Bewohner derart gesplicet, dass ihre Körper kleiner und kompakter und ihre Knochen wesentlich stabiler sind als die der Erdenbewohner. Ähnliche Splices gibt es für verschiedene Sonnenstrahlungen, Stoffwechsel zur Aufnahme verschiedener Nahrungsgrundlagen usw. </w:t>
      </w:r>
    </w:p>
    <w:p w14:paraId="7757B5F9" w14:textId="31F6F85E" w:rsidR="00B05B2F" w:rsidRDefault="002064FD" w:rsidP="00191764">
      <w:r>
        <w:t xml:space="preserve">Einer ersten Phase des Splicings, während der die Technologie vor allem von einer Elite kontrolliert wurde, folgte nur nach wenigen Jahrzehnten die Demokratisierung der Gene. Ein </w:t>
      </w:r>
      <w:r w:rsidR="00B05B2F">
        <w:t>breite</w:t>
      </w:r>
      <w:r>
        <w:t>r</w:t>
      </w:r>
      <w:r w:rsidR="00B05B2F">
        <w:t xml:space="preserve"> Zugang zu Splicing bewirkte, dass sich Splicing-Moden entwickelten. Bald gab es Menschen, die in der Wahrnehmung kaum noch etwas mit dem „natürlichen“ </w:t>
      </w:r>
      <w:r w:rsidR="00B05B2F">
        <w:lastRenderedPageBreak/>
        <w:t>Menschen zu tun hatten: Menschen mit Fell und Katzenaugen usw. wurden bald Splicer</w:t>
      </w:r>
      <w:r w:rsidR="00B05B2F">
        <w:fldChar w:fldCharType="begin"/>
      </w:r>
      <w:r w:rsidR="00B05B2F">
        <w:instrText xml:space="preserve"> XE "</w:instrText>
      </w:r>
      <w:r w:rsidR="00B05B2F" w:rsidRPr="00AC4837">
        <w:rPr>
          <w:b/>
        </w:rPr>
        <w:instrText>Splicer</w:instrText>
      </w:r>
      <w:r w:rsidR="00B05B2F">
        <w:instrText xml:space="preserve">" </w:instrText>
      </w:r>
      <w:r w:rsidR="00B05B2F">
        <w:fldChar w:fldCharType="end"/>
      </w:r>
      <w:r w:rsidR="00B05B2F">
        <w:t xml:space="preserve"> genannt. Eine neue Form des Rassismus bildete sich heraus.</w:t>
      </w:r>
    </w:p>
    <w:p w14:paraId="7AECFB1A" w14:textId="34984431" w:rsidR="00B05B2F" w:rsidRDefault="00B36CE3" w:rsidP="00191764">
      <w:r>
        <w:t>Als Antwort darauf schlug Tellus vor, Splices stark zu regulieren. Im</w:t>
      </w:r>
      <w:r w:rsidR="00B05B2F">
        <w:t xml:space="preserve"> Zuge der Kolonisierung anderer Planeten </w:t>
      </w:r>
      <w:r>
        <w:t xml:space="preserve">hatten sich allerdings schon </w:t>
      </w:r>
      <w:r w:rsidR="00B05B2F">
        <w:t>Identitäten und Kulturen auf den Kolonien</w:t>
      </w:r>
      <w:r>
        <w:t xml:space="preserve"> gebildet</w:t>
      </w:r>
      <w:r w:rsidR="00B05B2F">
        <w:t xml:space="preserve">, </w:t>
      </w:r>
      <w:r>
        <w:t xml:space="preserve">die sich </w:t>
      </w:r>
      <w:r w:rsidR="00B05B2F">
        <w:t>von denen der Mutterwelt im Solsystem immer weiter entfernt</w:t>
      </w:r>
      <w:r>
        <w:t>en</w:t>
      </w:r>
      <w:r w:rsidR="00B05B2F">
        <w:t>. Konflikte entstanden, die schon im 22ten Jahrhundert in lokalen Unruhen und im 23ten Jahrhundert in Krieg mündeten.</w:t>
      </w:r>
    </w:p>
    <w:p w14:paraId="706A1924" w14:textId="77777777" w:rsidR="00B05B2F" w:rsidRDefault="00B05B2F" w:rsidP="00191764"/>
    <w:p w14:paraId="31536E4B" w14:textId="77777777" w:rsidR="00B05B2F" w:rsidRPr="00E43DF1" w:rsidRDefault="00B05B2F" w:rsidP="00191764">
      <w:pPr>
        <w:pStyle w:val="berschrift3"/>
      </w:pPr>
      <w:r w:rsidRPr="00E43DF1">
        <w:t>Die Splicer</w:t>
      </w:r>
      <w:r>
        <w:fldChar w:fldCharType="begin"/>
      </w:r>
      <w:r>
        <w:instrText xml:space="preserve"> XE "</w:instrText>
      </w:r>
      <w:r w:rsidRPr="00996144">
        <w:rPr>
          <w:lang w:val="en-US"/>
        </w:rPr>
        <w:instrText>Splicer</w:instrText>
      </w:r>
      <w:r>
        <w:instrText xml:space="preserve">" </w:instrText>
      </w:r>
      <w:r>
        <w:fldChar w:fldCharType="end"/>
      </w:r>
      <w:r w:rsidRPr="00E43DF1">
        <w:t>-Kriege</w:t>
      </w:r>
      <w:r>
        <w:fldChar w:fldCharType="begin"/>
      </w:r>
      <w:r>
        <w:instrText xml:space="preserve"> XE "</w:instrText>
      </w:r>
      <w:r w:rsidRPr="006130D8">
        <w:rPr>
          <w:lang w:val="en-US"/>
        </w:rPr>
        <w:instrText>Splicer-Kriege</w:instrText>
      </w:r>
      <w:r>
        <w:instrText xml:space="preserve">" </w:instrText>
      </w:r>
      <w:r>
        <w:fldChar w:fldCharType="end"/>
      </w:r>
    </w:p>
    <w:p w14:paraId="756E9D17" w14:textId="77777777" w:rsidR="00C020A8" w:rsidRDefault="00C83EDA" w:rsidP="00191764">
      <w:pPr>
        <w:jc w:val="left"/>
      </w:pPr>
      <w:r>
        <w:t xml:space="preserve">Schon vor der Erfindung des Solitonen-Antriebs galt das Sternensystem TRAPPIST-1 mit seinen fünf </w:t>
      </w:r>
      <w:r w:rsidR="00C020A8">
        <w:t>potenziell</w:t>
      </w:r>
      <w:r>
        <w:t xml:space="preserve"> lebensfreundlichen Planeten als heißer Kandidat für extrasolare Kolonien und die Suche nach extrasolarem Lebe</w:t>
      </w:r>
      <w:r w:rsidR="00C020A8">
        <w:t>n.</w:t>
      </w:r>
    </w:p>
    <w:p w14:paraId="2AE8512B" w14:textId="227343BC" w:rsidR="00C83EDA" w:rsidRDefault="00C020A8" w:rsidP="00191764">
      <w:pPr>
        <w:jc w:val="left"/>
      </w:pPr>
      <w:r>
        <w:t>Durch die hohe Distanz zu den zentralen Systemen der Telluskratien besaß Trappist jedoch von Anfang an einen Sonderstatus. Tellus riet schon früh davon ab, dort einen Kern zu errichten – was in Folge zu einer kulturellen Distanz zwischen den Menschen auf Trappist und dem weit entfernten Orden führte. D</w:t>
      </w:r>
      <w:r w:rsidR="00B05B2F">
        <w:t xml:space="preserve">ie Versorgung </w:t>
      </w:r>
      <w:r>
        <w:t xml:space="preserve">aller </w:t>
      </w:r>
      <w:r w:rsidR="00B05B2F">
        <w:t>Kolonie</w:t>
      </w:r>
      <w:r w:rsidR="00C83EDA">
        <w:t xml:space="preserve">n war </w:t>
      </w:r>
      <w:r>
        <w:t xml:space="preserve">außerdem </w:t>
      </w:r>
      <w:r w:rsidR="00C83EDA">
        <w:t>i</w:t>
      </w:r>
      <w:r w:rsidR="00B05B2F">
        <w:t>n großen Teilen abhängig</w:t>
      </w:r>
      <w:r w:rsidR="00C83EDA">
        <w:t xml:space="preserve"> von der Industrieleistung der </w:t>
      </w:r>
      <w:r>
        <w:t>zentralen Systeme</w:t>
      </w:r>
      <w:r w:rsidR="00C83EDA">
        <w:t xml:space="preserve">. Die von Trappist </w:t>
      </w:r>
      <w:r>
        <w:t xml:space="preserve">war besonders </w:t>
      </w:r>
      <w:r w:rsidR="00C83EDA">
        <w:t xml:space="preserve">daher teuer und störanfällig. </w:t>
      </w:r>
    </w:p>
    <w:p w14:paraId="7AEA84E6" w14:textId="4E6693BF" w:rsidR="00CF62F9" w:rsidRDefault="005410F7" w:rsidP="00191764">
      <w:r>
        <w:t>Eine Nahrungsmittelkrise auf Trappis</w:t>
      </w:r>
      <w:r w:rsidR="00C020A8">
        <w:t>t</w:t>
      </w:r>
      <w:r>
        <w:t xml:space="preserve"> IV </w:t>
      </w:r>
      <w:r w:rsidR="00B05B2F">
        <w:t xml:space="preserve">bildete </w:t>
      </w:r>
      <w:r>
        <w:t xml:space="preserve">schließlich </w:t>
      </w:r>
      <w:r w:rsidR="00B05B2F">
        <w:t>einen idealen Nährboden für Demagogen und Propagandisten, die nur schwer unter Kontrolle gehalten werden konnte.</w:t>
      </w:r>
      <w:r w:rsidR="00CF62F9">
        <w:t xml:space="preserve"> Gruppen von Banditen und Briganten, die </w:t>
      </w:r>
      <w:r w:rsidR="00E32160">
        <w:t xml:space="preserve">sich </w:t>
      </w:r>
      <w:r w:rsidR="00CF62F9">
        <w:t xml:space="preserve">schon länger </w:t>
      </w:r>
      <w:r w:rsidR="00E32160">
        <w:t xml:space="preserve">gegen die </w:t>
      </w:r>
      <w:r w:rsidR="00CF62F9">
        <w:t xml:space="preserve">Autoritäten der </w:t>
      </w:r>
      <w:r w:rsidR="00E32160">
        <w:t xml:space="preserve">zentralen </w:t>
      </w:r>
      <w:r w:rsidR="00CF62F9">
        <w:t xml:space="preserve">Systeme </w:t>
      </w:r>
      <w:r w:rsidR="00E32160">
        <w:t>aufgelehnt hatten</w:t>
      </w:r>
      <w:r w:rsidR="00CF62F9">
        <w:t xml:space="preserve">, schlossen sich mit </w:t>
      </w:r>
      <w:r w:rsidR="00E32160">
        <w:t>neo-</w:t>
      </w:r>
      <w:r w:rsidR="00CF62F9">
        <w:t>christlichen Führern zusammen</w:t>
      </w:r>
      <w:r w:rsidR="00E32160">
        <w:t>, die dem Bianyi nahestanden</w:t>
      </w:r>
      <w:r w:rsidR="006A74F1">
        <w:t xml:space="preserve">, </w:t>
      </w:r>
      <w:r w:rsidR="00CF62F9">
        <w:t>erklärten die Unabhängigkeit Trappists von den Telluskratien</w:t>
      </w:r>
      <w:r w:rsidR="006A74F1">
        <w:t xml:space="preserve"> und riefen die Freie Heterarchie aus.</w:t>
      </w:r>
    </w:p>
    <w:p w14:paraId="2AAE0425" w14:textId="77A99D7A" w:rsidR="002A11A6" w:rsidRDefault="00CF62F9" w:rsidP="00191764">
      <w:r>
        <w:t xml:space="preserve">Dies </w:t>
      </w:r>
      <w:r w:rsidR="00B05B2F">
        <w:t>mündete in den sogenannten Splicer</w:t>
      </w:r>
      <w:r w:rsidR="00B05B2F">
        <w:fldChar w:fldCharType="begin"/>
      </w:r>
      <w:r w:rsidR="00B05B2F">
        <w:instrText xml:space="preserve"> XE "</w:instrText>
      </w:r>
      <w:r w:rsidR="00B05B2F" w:rsidRPr="00AC4837">
        <w:rPr>
          <w:b/>
        </w:rPr>
        <w:instrText>Splicer</w:instrText>
      </w:r>
      <w:r w:rsidR="00B05B2F">
        <w:instrText xml:space="preserve">" </w:instrText>
      </w:r>
      <w:r w:rsidR="00B05B2F">
        <w:fldChar w:fldCharType="end"/>
      </w:r>
      <w:r w:rsidR="00B05B2F">
        <w:t xml:space="preserve">-Kriegen. </w:t>
      </w:r>
      <w:r w:rsidR="006A74F1">
        <w:t xml:space="preserve">Die Führer der Heterarchie verwenden fortan das Splicing, um eine eigene Identität der Bevölkerung zu bilden, die sie systematisch indoktrinierten. </w:t>
      </w:r>
    </w:p>
    <w:sectPr w:rsidR="002A11A6" w:rsidSect="00D535A2">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5A0B1" w14:textId="77777777" w:rsidR="00A437B6" w:rsidRDefault="00A437B6" w:rsidP="0040674E">
      <w:pPr>
        <w:spacing w:after="0" w:line="240" w:lineRule="auto"/>
      </w:pPr>
      <w:r>
        <w:separator/>
      </w:r>
    </w:p>
  </w:endnote>
  <w:endnote w:type="continuationSeparator" w:id="0">
    <w:p w14:paraId="0C2BB5AA" w14:textId="77777777" w:rsidR="00A437B6" w:rsidRDefault="00A437B6" w:rsidP="00406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8600952"/>
      <w:docPartObj>
        <w:docPartGallery w:val="Page Numbers (Bottom of Page)"/>
        <w:docPartUnique/>
      </w:docPartObj>
    </w:sdtPr>
    <w:sdtEndPr>
      <w:rPr>
        <w:color w:val="7F7F7F" w:themeColor="text1" w:themeTint="80"/>
      </w:rPr>
    </w:sdtEndPr>
    <w:sdtContent>
      <w:p w14:paraId="30AA7C2B" w14:textId="77777777" w:rsidR="001B53CE" w:rsidRDefault="001B53CE" w:rsidP="007C4D8E">
        <w:pPr>
          <w:pStyle w:val="Fuzeile"/>
        </w:pPr>
      </w:p>
      <w:p w14:paraId="2F318B7B" w14:textId="77777777" w:rsidR="001B53CE" w:rsidRDefault="001B53CE" w:rsidP="007C4D8E">
        <w:pPr>
          <w:pStyle w:val="Fuzeile"/>
        </w:pPr>
      </w:p>
      <w:p w14:paraId="594995CE" w14:textId="60CCE31C" w:rsidR="0040674E" w:rsidRPr="001B53CE" w:rsidRDefault="007C4D8E" w:rsidP="007C4D8E">
        <w:pPr>
          <w:pStyle w:val="Fuzeile"/>
          <w:jc w:val="left"/>
          <w:rPr>
            <w:color w:val="7F7F7F" w:themeColor="text1" w:themeTint="80"/>
          </w:rPr>
        </w:pPr>
        <w:r w:rsidRPr="001B53CE">
          <w:rPr>
            <w:color w:val="7F7F7F" w:themeColor="text1" w:themeTint="80"/>
          </w:rPr>
          <w:t>© 2025, John C. Ellis</w:t>
        </w:r>
        <w:r w:rsidR="0002682E" w:rsidRPr="001B53CE">
          <w:rPr>
            <w:color w:val="7F7F7F" w:themeColor="text1" w:themeTint="80"/>
          </w:rPr>
          <w:t>, Nutzung erlaubt unter CC BY-NC-SA 4.0</w:t>
        </w:r>
        <w:r w:rsidRPr="001B53CE">
          <w:rPr>
            <w:color w:val="7F7F7F" w:themeColor="text1" w:themeTint="80"/>
          </w:rPr>
          <w:tab/>
        </w:r>
        <w:r w:rsidR="0040674E" w:rsidRPr="001B53CE">
          <w:rPr>
            <w:color w:val="7F7F7F" w:themeColor="text1" w:themeTint="80"/>
          </w:rPr>
          <w:fldChar w:fldCharType="begin"/>
        </w:r>
        <w:r w:rsidR="0040674E" w:rsidRPr="001B53CE">
          <w:rPr>
            <w:color w:val="7F7F7F" w:themeColor="text1" w:themeTint="80"/>
          </w:rPr>
          <w:instrText>PAGE   \* MERGEFORMAT</w:instrText>
        </w:r>
        <w:r w:rsidR="0040674E" w:rsidRPr="001B53CE">
          <w:rPr>
            <w:color w:val="7F7F7F" w:themeColor="text1" w:themeTint="80"/>
          </w:rPr>
          <w:fldChar w:fldCharType="separate"/>
        </w:r>
        <w:r w:rsidR="0040674E" w:rsidRPr="001B53CE">
          <w:rPr>
            <w:color w:val="7F7F7F" w:themeColor="text1" w:themeTint="80"/>
          </w:rPr>
          <w:t>2</w:t>
        </w:r>
        <w:r w:rsidR="0040674E" w:rsidRPr="001B53CE">
          <w:rPr>
            <w:color w:val="7F7F7F" w:themeColor="text1" w:themeTint="80"/>
          </w:rPr>
          <w:fldChar w:fldCharType="end"/>
        </w:r>
      </w:p>
    </w:sdtContent>
  </w:sdt>
  <w:p w14:paraId="266462C2" w14:textId="77777777" w:rsidR="0040674E" w:rsidRPr="0002682E" w:rsidRDefault="0040674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DCC89" w14:textId="77777777" w:rsidR="00A437B6" w:rsidRDefault="00A437B6" w:rsidP="0040674E">
      <w:pPr>
        <w:spacing w:after="0" w:line="240" w:lineRule="auto"/>
      </w:pPr>
      <w:r>
        <w:separator/>
      </w:r>
    </w:p>
  </w:footnote>
  <w:footnote w:type="continuationSeparator" w:id="0">
    <w:p w14:paraId="2ADEE0F7" w14:textId="77777777" w:rsidR="00A437B6" w:rsidRDefault="00A437B6" w:rsidP="004067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B2F"/>
    <w:rsid w:val="00007628"/>
    <w:rsid w:val="0002682E"/>
    <w:rsid w:val="00027229"/>
    <w:rsid w:val="00037F92"/>
    <w:rsid w:val="00076FF3"/>
    <w:rsid w:val="000C461C"/>
    <w:rsid w:val="000E1103"/>
    <w:rsid w:val="001536C1"/>
    <w:rsid w:val="00172FB0"/>
    <w:rsid w:val="00191764"/>
    <w:rsid w:val="001A2C14"/>
    <w:rsid w:val="001B53CE"/>
    <w:rsid w:val="001E3265"/>
    <w:rsid w:val="00202AD9"/>
    <w:rsid w:val="00202E21"/>
    <w:rsid w:val="002064FD"/>
    <w:rsid w:val="00230416"/>
    <w:rsid w:val="00274734"/>
    <w:rsid w:val="00281824"/>
    <w:rsid w:val="00293B20"/>
    <w:rsid w:val="00295E39"/>
    <w:rsid w:val="002A11A6"/>
    <w:rsid w:val="002E2B4C"/>
    <w:rsid w:val="00304F4C"/>
    <w:rsid w:val="00307C85"/>
    <w:rsid w:val="0033146D"/>
    <w:rsid w:val="003366A5"/>
    <w:rsid w:val="00383161"/>
    <w:rsid w:val="00387ABD"/>
    <w:rsid w:val="003C494C"/>
    <w:rsid w:val="003F4293"/>
    <w:rsid w:val="003F5970"/>
    <w:rsid w:val="0040674E"/>
    <w:rsid w:val="004107C8"/>
    <w:rsid w:val="00421838"/>
    <w:rsid w:val="00441ABA"/>
    <w:rsid w:val="004D1BB1"/>
    <w:rsid w:val="004E0056"/>
    <w:rsid w:val="004F578F"/>
    <w:rsid w:val="005077C9"/>
    <w:rsid w:val="005200BE"/>
    <w:rsid w:val="005410F7"/>
    <w:rsid w:val="005742E5"/>
    <w:rsid w:val="00594DD2"/>
    <w:rsid w:val="005A538F"/>
    <w:rsid w:val="005D529C"/>
    <w:rsid w:val="0063191F"/>
    <w:rsid w:val="006A2D56"/>
    <w:rsid w:val="006A331B"/>
    <w:rsid w:val="006A74F1"/>
    <w:rsid w:val="006B274C"/>
    <w:rsid w:val="006B6705"/>
    <w:rsid w:val="006F2479"/>
    <w:rsid w:val="006F3D42"/>
    <w:rsid w:val="00701E5D"/>
    <w:rsid w:val="00745EE4"/>
    <w:rsid w:val="00756DA8"/>
    <w:rsid w:val="0076005A"/>
    <w:rsid w:val="007773DD"/>
    <w:rsid w:val="00781771"/>
    <w:rsid w:val="007928B1"/>
    <w:rsid w:val="007A5D2F"/>
    <w:rsid w:val="007C4D8E"/>
    <w:rsid w:val="007D1071"/>
    <w:rsid w:val="007D114E"/>
    <w:rsid w:val="007D5FE9"/>
    <w:rsid w:val="007F23C3"/>
    <w:rsid w:val="00870877"/>
    <w:rsid w:val="008A3499"/>
    <w:rsid w:val="008B79BE"/>
    <w:rsid w:val="008E5306"/>
    <w:rsid w:val="009059CB"/>
    <w:rsid w:val="0092399C"/>
    <w:rsid w:val="00984908"/>
    <w:rsid w:val="00986DC5"/>
    <w:rsid w:val="009967AB"/>
    <w:rsid w:val="009B37A1"/>
    <w:rsid w:val="009D759D"/>
    <w:rsid w:val="009E40F6"/>
    <w:rsid w:val="00A0482D"/>
    <w:rsid w:val="00A34AAB"/>
    <w:rsid w:val="00A36D77"/>
    <w:rsid w:val="00A437B6"/>
    <w:rsid w:val="00A453AB"/>
    <w:rsid w:val="00A52DF8"/>
    <w:rsid w:val="00A748D0"/>
    <w:rsid w:val="00A9681C"/>
    <w:rsid w:val="00AB53B2"/>
    <w:rsid w:val="00AB775B"/>
    <w:rsid w:val="00AE14C8"/>
    <w:rsid w:val="00AE1DF1"/>
    <w:rsid w:val="00B05B2F"/>
    <w:rsid w:val="00B148C8"/>
    <w:rsid w:val="00B36CE3"/>
    <w:rsid w:val="00B41FB8"/>
    <w:rsid w:val="00B5266B"/>
    <w:rsid w:val="00B62A60"/>
    <w:rsid w:val="00B85C43"/>
    <w:rsid w:val="00B91F0E"/>
    <w:rsid w:val="00BB4B74"/>
    <w:rsid w:val="00BD1F8B"/>
    <w:rsid w:val="00BD2219"/>
    <w:rsid w:val="00BD23A1"/>
    <w:rsid w:val="00C020A8"/>
    <w:rsid w:val="00C05960"/>
    <w:rsid w:val="00C3235C"/>
    <w:rsid w:val="00C75D78"/>
    <w:rsid w:val="00C83EDA"/>
    <w:rsid w:val="00CA7DB0"/>
    <w:rsid w:val="00CE3E95"/>
    <w:rsid w:val="00CF62F9"/>
    <w:rsid w:val="00D17399"/>
    <w:rsid w:val="00D45439"/>
    <w:rsid w:val="00D511B8"/>
    <w:rsid w:val="00D53358"/>
    <w:rsid w:val="00D535A2"/>
    <w:rsid w:val="00D60E0A"/>
    <w:rsid w:val="00D63175"/>
    <w:rsid w:val="00DB7527"/>
    <w:rsid w:val="00DD2641"/>
    <w:rsid w:val="00DF0586"/>
    <w:rsid w:val="00E32160"/>
    <w:rsid w:val="00E57A10"/>
    <w:rsid w:val="00E60F3A"/>
    <w:rsid w:val="00ED2F29"/>
    <w:rsid w:val="00EF5AA6"/>
    <w:rsid w:val="00EF7ACA"/>
    <w:rsid w:val="00F0591C"/>
    <w:rsid w:val="00F06BD7"/>
    <w:rsid w:val="00F45EFB"/>
    <w:rsid w:val="00F51518"/>
    <w:rsid w:val="00F67653"/>
    <w:rsid w:val="00F75A60"/>
    <w:rsid w:val="00F775D1"/>
    <w:rsid w:val="00FB1D67"/>
    <w:rsid w:val="00FB5053"/>
    <w:rsid w:val="00FC4DD6"/>
    <w:rsid w:val="00FE27E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12B17"/>
  <w15:chartTrackingRefBased/>
  <w15:docId w15:val="{E3F979FD-C736-496F-83A8-28EDCBB81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1764"/>
    <w:pPr>
      <w:jc w:val="both"/>
      <w:textboxTightWrap w:val="allLines"/>
    </w:pPr>
    <w:rPr>
      <w:sz w:val="24"/>
    </w:rPr>
  </w:style>
  <w:style w:type="paragraph" w:styleId="berschrift1">
    <w:name w:val="heading 1"/>
    <w:basedOn w:val="Standard"/>
    <w:next w:val="Standard"/>
    <w:link w:val="berschrift1Zchn"/>
    <w:uiPriority w:val="9"/>
    <w:qFormat/>
    <w:rsid w:val="009D759D"/>
    <w:pPr>
      <w:keepNext/>
      <w:keepLines/>
      <w:spacing w:before="400" w:after="40" w:line="240" w:lineRule="auto"/>
      <w:outlineLvl w:val="0"/>
    </w:pPr>
    <w:rPr>
      <w:rFonts w:asciiTheme="majorHAnsi" w:eastAsiaTheme="majorEastAsia" w:hAnsiTheme="majorHAnsi" w:cstheme="majorBidi"/>
      <w:b/>
      <w:caps/>
      <w:sz w:val="36"/>
      <w:szCs w:val="36"/>
    </w:rPr>
  </w:style>
  <w:style w:type="paragraph" w:styleId="berschrift2">
    <w:name w:val="heading 2"/>
    <w:basedOn w:val="Standard"/>
    <w:next w:val="Standard"/>
    <w:link w:val="berschrift2Zchn"/>
    <w:uiPriority w:val="9"/>
    <w:unhideWhenUsed/>
    <w:qFormat/>
    <w:rsid w:val="005742E5"/>
    <w:pPr>
      <w:keepNext/>
      <w:keepLines/>
      <w:spacing w:before="120" w:after="0" w:line="240" w:lineRule="auto"/>
      <w:outlineLvl w:val="1"/>
    </w:pPr>
    <w:rPr>
      <w:rFonts w:asciiTheme="majorHAnsi" w:eastAsiaTheme="majorEastAsia" w:hAnsiTheme="majorHAnsi" w:cstheme="majorBidi"/>
      <w:caps/>
      <w:sz w:val="28"/>
      <w:szCs w:val="28"/>
    </w:rPr>
  </w:style>
  <w:style w:type="paragraph" w:styleId="berschrift3">
    <w:name w:val="heading 3"/>
    <w:basedOn w:val="Standard"/>
    <w:next w:val="Standard"/>
    <w:link w:val="berschrift3Zchn"/>
    <w:uiPriority w:val="9"/>
    <w:unhideWhenUsed/>
    <w:qFormat/>
    <w:rsid w:val="009D759D"/>
    <w:pPr>
      <w:keepNext/>
      <w:keepLines/>
      <w:spacing w:before="120" w:after="120" w:line="240" w:lineRule="auto"/>
      <w:outlineLvl w:val="2"/>
    </w:pPr>
    <w:rPr>
      <w:rFonts w:asciiTheme="majorHAnsi" w:eastAsiaTheme="majorEastAsia" w:hAnsiTheme="majorHAnsi" w:cstheme="majorBidi"/>
      <w:b/>
      <w:smallCaps/>
      <w:sz w:val="28"/>
      <w:szCs w:val="28"/>
    </w:rPr>
  </w:style>
  <w:style w:type="paragraph" w:styleId="berschrift4">
    <w:name w:val="heading 4"/>
    <w:basedOn w:val="Standard"/>
    <w:next w:val="Standard"/>
    <w:link w:val="berschrift4Zchn"/>
    <w:uiPriority w:val="9"/>
    <w:unhideWhenUsed/>
    <w:qFormat/>
    <w:rsid w:val="00DB7527"/>
    <w:pPr>
      <w:keepNext/>
      <w:keepLines/>
      <w:spacing w:before="120" w:after="0"/>
      <w:outlineLvl w:val="3"/>
    </w:pPr>
    <w:rPr>
      <w:rFonts w:asciiTheme="majorHAnsi" w:eastAsiaTheme="majorEastAsia" w:hAnsiTheme="majorHAnsi" w:cstheme="majorBidi"/>
      <w:caps/>
    </w:rPr>
  </w:style>
  <w:style w:type="paragraph" w:styleId="berschrift5">
    <w:name w:val="heading 5"/>
    <w:basedOn w:val="Standard"/>
    <w:next w:val="Standard"/>
    <w:link w:val="berschrift5Zchn"/>
    <w:uiPriority w:val="9"/>
    <w:semiHidden/>
    <w:unhideWhenUsed/>
    <w:qFormat/>
    <w:rsid w:val="00DB7527"/>
    <w:pPr>
      <w:keepNext/>
      <w:keepLines/>
      <w:spacing w:before="120" w:after="0"/>
      <w:outlineLvl w:val="4"/>
    </w:pPr>
    <w:rPr>
      <w:rFonts w:asciiTheme="majorHAnsi" w:eastAsiaTheme="majorEastAsia" w:hAnsiTheme="majorHAnsi" w:cstheme="majorBidi"/>
      <w:i/>
      <w:iCs/>
      <w:caps/>
    </w:rPr>
  </w:style>
  <w:style w:type="paragraph" w:styleId="berschrift6">
    <w:name w:val="heading 6"/>
    <w:basedOn w:val="Standard"/>
    <w:next w:val="Standard"/>
    <w:link w:val="berschrift6Zchn"/>
    <w:uiPriority w:val="9"/>
    <w:semiHidden/>
    <w:unhideWhenUsed/>
    <w:qFormat/>
    <w:rsid w:val="00DB752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berschrift7">
    <w:name w:val="heading 7"/>
    <w:basedOn w:val="Standard"/>
    <w:next w:val="Standard"/>
    <w:link w:val="berschrift7Zchn"/>
    <w:uiPriority w:val="9"/>
    <w:semiHidden/>
    <w:unhideWhenUsed/>
    <w:qFormat/>
    <w:rsid w:val="00DB752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berschrift8">
    <w:name w:val="heading 8"/>
    <w:basedOn w:val="Standard"/>
    <w:next w:val="Standard"/>
    <w:link w:val="berschrift8Zchn"/>
    <w:uiPriority w:val="9"/>
    <w:semiHidden/>
    <w:unhideWhenUsed/>
    <w:qFormat/>
    <w:rsid w:val="00DB752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berschrift9">
    <w:name w:val="heading 9"/>
    <w:basedOn w:val="Standard"/>
    <w:next w:val="Standard"/>
    <w:link w:val="berschrift9Zchn"/>
    <w:uiPriority w:val="9"/>
    <w:semiHidden/>
    <w:unhideWhenUsed/>
    <w:qFormat/>
    <w:rsid w:val="00DB752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D759D"/>
    <w:rPr>
      <w:rFonts w:asciiTheme="majorHAnsi" w:eastAsiaTheme="majorEastAsia" w:hAnsiTheme="majorHAnsi" w:cstheme="majorBidi"/>
      <w:b/>
      <w:caps/>
      <w:sz w:val="36"/>
      <w:szCs w:val="36"/>
    </w:rPr>
  </w:style>
  <w:style w:type="character" w:customStyle="1" w:styleId="berschrift2Zchn">
    <w:name w:val="Überschrift 2 Zchn"/>
    <w:basedOn w:val="Absatz-Standardschriftart"/>
    <w:link w:val="berschrift2"/>
    <w:uiPriority w:val="9"/>
    <w:rsid w:val="005742E5"/>
    <w:rPr>
      <w:rFonts w:asciiTheme="majorHAnsi" w:eastAsiaTheme="majorEastAsia" w:hAnsiTheme="majorHAnsi" w:cstheme="majorBidi"/>
      <w:caps/>
      <w:sz w:val="28"/>
      <w:szCs w:val="28"/>
    </w:rPr>
  </w:style>
  <w:style w:type="character" w:customStyle="1" w:styleId="berschrift3Zchn">
    <w:name w:val="Überschrift 3 Zchn"/>
    <w:basedOn w:val="Absatz-Standardschriftart"/>
    <w:link w:val="berschrift3"/>
    <w:uiPriority w:val="9"/>
    <w:rsid w:val="009D759D"/>
    <w:rPr>
      <w:rFonts w:asciiTheme="majorHAnsi" w:eastAsiaTheme="majorEastAsia" w:hAnsiTheme="majorHAnsi" w:cstheme="majorBidi"/>
      <w:b/>
      <w:smallCaps/>
      <w:sz w:val="28"/>
      <w:szCs w:val="28"/>
    </w:rPr>
  </w:style>
  <w:style w:type="character" w:customStyle="1" w:styleId="berschrift4Zchn">
    <w:name w:val="Überschrift 4 Zchn"/>
    <w:basedOn w:val="Absatz-Standardschriftart"/>
    <w:link w:val="berschrift4"/>
    <w:uiPriority w:val="9"/>
    <w:rsid w:val="00DB7527"/>
    <w:rPr>
      <w:rFonts w:asciiTheme="majorHAnsi" w:eastAsiaTheme="majorEastAsia" w:hAnsiTheme="majorHAnsi" w:cstheme="majorBidi"/>
      <w:caps/>
    </w:rPr>
  </w:style>
  <w:style w:type="character" w:customStyle="1" w:styleId="berschrift5Zchn">
    <w:name w:val="Überschrift 5 Zchn"/>
    <w:basedOn w:val="Absatz-Standardschriftart"/>
    <w:link w:val="berschrift5"/>
    <w:uiPriority w:val="9"/>
    <w:semiHidden/>
    <w:rsid w:val="00DB7527"/>
    <w:rPr>
      <w:rFonts w:asciiTheme="majorHAnsi" w:eastAsiaTheme="majorEastAsia" w:hAnsiTheme="majorHAnsi" w:cstheme="majorBidi"/>
      <w:i/>
      <w:iCs/>
      <w:caps/>
    </w:rPr>
  </w:style>
  <w:style w:type="character" w:customStyle="1" w:styleId="berschrift6Zchn">
    <w:name w:val="Überschrift 6 Zchn"/>
    <w:basedOn w:val="Absatz-Standardschriftart"/>
    <w:link w:val="berschrift6"/>
    <w:uiPriority w:val="9"/>
    <w:semiHidden/>
    <w:rsid w:val="00DB7527"/>
    <w:rPr>
      <w:rFonts w:asciiTheme="majorHAnsi" w:eastAsiaTheme="majorEastAsia" w:hAnsiTheme="majorHAnsi" w:cstheme="majorBidi"/>
      <w:b/>
      <w:bCs/>
      <w:caps/>
      <w:color w:val="262626" w:themeColor="text1" w:themeTint="D9"/>
      <w:sz w:val="20"/>
      <w:szCs w:val="20"/>
    </w:rPr>
  </w:style>
  <w:style w:type="character" w:customStyle="1" w:styleId="berschrift7Zchn">
    <w:name w:val="Überschrift 7 Zchn"/>
    <w:basedOn w:val="Absatz-Standardschriftart"/>
    <w:link w:val="berschrift7"/>
    <w:uiPriority w:val="9"/>
    <w:semiHidden/>
    <w:rsid w:val="00DB7527"/>
    <w:rPr>
      <w:rFonts w:asciiTheme="majorHAnsi" w:eastAsiaTheme="majorEastAsia" w:hAnsiTheme="majorHAnsi" w:cstheme="majorBidi"/>
      <w:b/>
      <w:bCs/>
      <w:i/>
      <w:iCs/>
      <w:caps/>
      <w:color w:val="262626" w:themeColor="text1" w:themeTint="D9"/>
      <w:sz w:val="20"/>
      <w:szCs w:val="20"/>
    </w:rPr>
  </w:style>
  <w:style w:type="character" w:customStyle="1" w:styleId="berschrift8Zchn">
    <w:name w:val="Überschrift 8 Zchn"/>
    <w:basedOn w:val="Absatz-Standardschriftart"/>
    <w:link w:val="berschrift8"/>
    <w:uiPriority w:val="9"/>
    <w:semiHidden/>
    <w:rsid w:val="00DB7527"/>
    <w:rPr>
      <w:rFonts w:asciiTheme="majorHAnsi" w:eastAsiaTheme="majorEastAsia" w:hAnsiTheme="majorHAnsi" w:cstheme="majorBidi"/>
      <w:b/>
      <w:bCs/>
      <w:caps/>
      <w:color w:val="7F7F7F" w:themeColor="text1" w:themeTint="80"/>
      <w:sz w:val="20"/>
      <w:szCs w:val="20"/>
    </w:rPr>
  </w:style>
  <w:style w:type="character" w:customStyle="1" w:styleId="berschrift9Zchn">
    <w:name w:val="Überschrift 9 Zchn"/>
    <w:basedOn w:val="Absatz-Standardschriftart"/>
    <w:link w:val="berschrift9"/>
    <w:uiPriority w:val="9"/>
    <w:semiHidden/>
    <w:rsid w:val="00DB7527"/>
    <w:rPr>
      <w:rFonts w:asciiTheme="majorHAnsi" w:eastAsiaTheme="majorEastAsia" w:hAnsiTheme="majorHAnsi" w:cstheme="majorBidi"/>
      <w:b/>
      <w:bCs/>
      <w:i/>
      <w:iCs/>
      <w:caps/>
      <w:color w:val="7F7F7F" w:themeColor="text1" w:themeTint="80"/>
      <w:sz w:val="20"/>
      <w:szCs w:val="20"/>
    </w:rPr>
  </w:style>
  <w:style w:type="paragraph" w:styleId="Titel">
    <w:name w:val="Title"/>
    <w:basedOn w:val="Standard"/>
    <w:next w:val="Standard"/>
    <w:link w:val="TitelZchn"/>
    <w:uiPriority w:val="10"/>
    <w:qFormat/>
    <w:rsid w:val="00DB752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elZchn">
    <w:name w:val="Titel Zchn"/>
    <w:basedOn w:val="Absatz-Standardschriftart"/>
    <w:link w:val="Titel"/>
    <w:uiPriority w:val="10"/>
    <w:rsid w:val="00DB7527"/>
    <w:rPr>
      <w:rFonts w:asciiTheme="majorHAnsi" w:eastAsiaTheme="majorEastAsia" w:hAnsiTheme="majorHAnsi" w:cstheme="majorBidi"/>
      <w:caps/>
      <w:color w:val="404040" w:themeColor="text1" w:themeTint="BF"/>
      <w:spacing w:val="-10"/>
      <w:sz w:val="72"/>
      <w:szCs w:val="72"/>
    </w:rPr>
  </w:style>
  <w:style w:type="paragraph" w:styleId="Untertitel">
    <w:name w:val="Subtitle"/>
    <w:basedOn w:val="Standard"/>
    <w:next w:val="Standard"/>
    <w:link w:val="UntertitelZchn"/>
    <w:uiPriority w:val="11"/>
    <w:qFormat/>
    <w:rsid w:val="00DB752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UntertitelZchn">
    <w:name w:val="Untertitel Zchn"/>
    <w:basedOn w:val="Absatz-Standardschriftart"/>
    <w:link w:val="Untertitel"/>
    <w:uiPriority w:val="11"/>
    <w:rsid w:val="00DB7527"/>
    <w:rPr>
      <w:rFonts w:asciiTheme="majorHAnsi" w:eastAsiaTheme="majorEastAsia" w:hAnsiTheme="majorHAnsi" w:cstheme="majorBidi"/>
      <w:smallCaps/>
      <w:color w:val="595959" w:themeColor="text1" w:themeTint="A6"/>
      <w:sz w:val="28"/>
      <w:szCs w:val="28"/>
    </w:rPr>
  </w:style>
  <w:style w:type="paragraph" w:styleId="Zitat">
    <w:name w:val="Quote"/>
    <w:basedOn w:val="Standard"/>
    <w:next w:val="Standard"/>
    <w:link w:val="ZitatZchn"/>
    <w:uiPriority w:val="29"/>
    <w:qFormat/>
    <w:rsid w:val="00DB7527"/>
    <w:pPr>
      <w:spacing w:before="160" w:line="240" w:lineRule="auto"/>
      <w:ind w:left="720" w:right="720"/>
    </w:pPr>
    <w:rPr>
      <w:rFonts w:asciiTheme="majorHAnsi" w:eastAsiaTheme="majorEastAsia" w:hAnsiTheme="majorHAnsi" w:cstheme="majorBidi"/>
      <w:sz w:val="25"/>
      <w:szCs w:val="25"/>
    </w:rPr>
  </w:style>
  <w:style w:type="character" w:customStyle="1" w:styleId="ZitatZchn">
    <w:name w:val="Zitat Zchn"/>
    <w:basedOn w:val="Absatz-Standardschriftart"/>
    <w:link w:val="Zitat"/>
    <w:uiPriority w:val="29"/>
    <w:rsid w:val="00DB7527"/>
    <w:rPr>
      <w:rFonts w:asciiTheme="majorHAnsi" w:eastAsiaTheme="majorEastAsia" w:hAnsiTheme="majorHAnsi" w:cstheme="majorBidi"/>
      <w:sz w:val="25"/>
      <w:szCs w:val="25"/>
    </w:rPr>
  </w:style>
  <w:style w:type="paragraph" w:styleId="Listenabsatz">
    <w:name w:val="List Paragraph"/>
    <w:basedOn w:val="Standard"/>
    <w:uiPriority w:val="34"/>
    <w:qFormat/>
    <w:rsid w:val="00B05B2F"/>
    <w:pPr>
      <w:ind w:left="720"/>
      <w:contextualSpacing/>
    </w:pPr>
  </w:style>
  <w:style w:type="character" w:styleId="IntensiveHervorhebung">
    <w:name w:val="Intense Emphasis"/>
    <w:basedOn w:val="Absatz-Standardschriftart"/>
    <w:uiPriority w:val="21"/>
    <w:qFormat/>
    <w:rsid w:val="00DB7527"/>
    <w:rPr>
      <w:b/>
      <w:bCs/>
      <w:i/>
      <w:iCs/>
    </w:rPr>
  </w:style>
  <w:style w:type="paragraph" w:styleId="IntensivesZitat">
    <w:name w:val="Intense Quote"/>
    <w:basedOn w:val="Standard"/>
    <w:next w:val="Standard"/>
    <w:link w:val="IntensivesZitatZchn"/>
    <w:uiPriority w:val="30"/>
    <w:qFormat/>
    <w:rsid w:val="00DB7527"/>
    <w:pPr>
      <w:spacing w:before="280" w:after="280" w:line="240" w:lineRule="auto"/>
      <w:ind w:left="1080" w:right="1080"/>
      <w:jc w:val="center"/>
    </w:pPr>
    <w:rPr>
      <w:color w:val="404040" w:themeColor="text1" w:themeTint="BF"/>
      <w:sz w:val="32"/>
      <w:szCs w:val="32"/>
    </w:rPr>
  </w:style>
  <w:style w:type="character" w:customStyle="1" w:styleId="IntensivesZitatZchn">
    <w:name w:val="Intensives Zitat Zchn"/>
    <w:basedOn w:val="Absatz-Standardschriftart"/>
    <w:link w:val="IntensivesZitat"/>
    <w:uiPriority w:val="30"/>
    <w:rsid w:val="00DB7527"/>
    <w:rPr>
      <w:color w:val="404040" w:themeColor="text1" w:themeTint="BF"/>
      <w:sz w:val="32"/>
      <w:szCs w:val="32"/>
    </w:rPr>
  </w:style>
  <w:style w:type="character" w:styleId="IntensiverVerweis">
    <w:name w:val="Intense Reference"/>
    <w:basedOn w:val="Absatz-Standardschriftart"/>
    <w:uiPriority w:val="32"/>
    <w:qFormat/>
    <w:rsid w:val="00DB7527"/>
    <w:rPr>
      <w:b/>
      <w:bCs/>
      <w:caps w:val="0"/>
      <w:smallCaps/>
      <w:color w:val="auto"/>
      <w:spacing w:val="3"/>
      <w:u w:val="single"/>
    </w:rPr>
  </w:style>
  <w:style w:type="character" w:styleId="Kommentarzeichen">
    <w:name w:val="annotation reference"/>
    <w:basedOn w:val="Absatz-Standardschriftart"/>
    <w:uiPriority w:val="99"/>
    <w:semiHidden/>
    <w:unhideWhenUsed/>
    <w:rsid w:val="00B05B2F"/>
    <w:rPr>
      <w:sz w:val="16"/>
      <w:szCs w:val="16"/>
    </w:rPr>
  </w:style>
  <w:style w:type="paragraph" w:styleId="Kommentartext">
    <w:name w:val="annotation text"/>
    <w:basedOn w:val="Standard"/>
    <w:link w:val="KommentartextZchn"/>
    <w:uiPriority w:val="99"/>
    <w:unhideWhenUsed/>
    <w:rsid w:val="00B05B2F"/>
    <w:pPr>
      <w:spacing w:line="240" w:lineRule="auto"/>
    </w:pPr>
    <w:rPr>
      <w:sz w:val="20"/>
      <w:szCs w:val="20"/>
    </w:rPr>
  </w:style>
  <w:style w:type="character" w:customStyle="1" w:styleId="KommentartextZchn">
    <w:name w:val="Kommentartext Zchn"/>
    <w:basedOn w:val="Absatz-Standardschriftart"/>
    <w:link w:val="Kommentartext"/>
    <w:uiPriority w:val="99"/>
    <w:rsid w:val="00B05B2F"/>
    <w:rPr>
      <w:rFonts w:eastAsiaTheme="minorEastAsia"/>
      <w:sz w:val="20"/>
      <w:szCs w:val="20"/>
      <w14:ligatures w14:val="none"/>
    </w:rPr>
  </w:style>
  <w:style w:type="paragraph" w:styleId="Beschriftung">
    <w:name w:val="caption"/>
    <w:basedOn w:val="Standard"/>
    <w:next w:val="Standard"/>
    <w:uiPriority w:val="35"/>
    <w:semiHidden/>
    <w:unhideWhenUsed/>
    <w:qFormat/>
    <w:rsid w:val="00DB7527"/>
    <w:pPr>
      <w:spacing w:line="240" w:lineRule="auto"/>
    </w:pPr>
    <w:rPr>
      <w:b/>
      <w:bCs/>
      <w:smallCaps/>
      <w:color w:val="595959" w:themeColor="text1" w:themeTint="A6"/>
    </w:rPr>
  </w:style>
  <w:style w:type="character" w:styleId="Fett">
    <w:name w:val="Strong"/>
    <w:basedOn w:val="Absatz-Standardschriftart"/>
    <w:uiPriority w:val="22"/>
    <w:qFormat/>
    <w:rsid w:val="00DB7527"/>
    <w:rPr>
      <w:b/>
      <w:bCs/>
    </w:rPr>
  </w:style>
  <w:style w:type="character" w:styleId="Hervorhebung">
    <w:name w:val="Emphasis"/>
    <w:basedOn w:val="Absatz-Standardschriftart"/>
    <w:uiPriority w:val="20"/>
    <w:qFormat/>
    <w:rsid w:val="00DB7527"/>
    <w:rPr>
      <w:i/>
      <w:iCs/>
    </w:rPr>
  </w:style>
  <w:style w:type="paragraph" w:styleId="KeinLeerraum">
    <w:name w:val="No Spacing"/>
    <w:uiPriority w:val="1"/>
    <w:qFormat/>
    <w:rsid w:val="00DB7527"/>
    <w:pPr>
      <w:spacing w:after="0" w:line="240" w:lineRule="auto"/>
    </w:pPr>
  </w:style>
  <w:style w:type="character" w:styleId="SchwacheHervorhebung">
    <w:name w:val="Subtle Emphasis"/>
    <w:basedOn w:val="Absatz-Standardschriftart"/>
    <w:uiPriority w:val="19"/>
    <w:qFormat/>
    <w:rsid w:val="00DB7527"/>
    <w:rPr>
      <w:i/>
      <w:iCs/>
      <w:color w:val="595959" w:themeColor="text1" w:themeTint="A6"/>
    </w:rPr>
  </w:style>
  <w:style w:type="character" w:styleId="SchwacherVerweis">
    <w:name w:val="Subtle Reference"/>
    <w:basedOn w:val="Absatz-Standardschriftart"/>
    <w:uiPriority w:val="31"/>
    <w:qFormat/>
    <w:rsid w:val="00DB7527"/>
    <w:rPr>
      <w:smallCaps/>
      <w:color w:val="404040" w:themeColor="text1" w:themeTint="BF"/>
      <w:u w:val="single" w:color="7F7F7F" w:themeColor="text1" w:themeTint="80"/>
    </w:rPr>
  </w:style>
  <w:style w:type="character" w:styleId="Buchtitel">
    <w:name w:val="Book Title"/>
    <w:basedOn w:val="Absatz-Standardschriftart"/>
    <w:uiPriority w:val="33"/>
    <w:qFormat/>
    <w:rsid w:val="00DB7527"/>
    <w:rPr>
      <w:b/>
      <w:bCs/>
      <w:smallCaps/>
      <w:spacing w:val="7"/>
    </w:rPr>
  </w:style>
  <w:style w:type="paragraph" w:styleId="Inhaltsverzeichnisberschrift">
    <w:name w:val="TOC Heading"/>
    <w:basedOn w:val="berschrift1"/>
    <w:next w:val="Standard"/>
    <w:uiPriority w:val="39"/>
    <w:semiHidden/>
    <w:unhideWhenUsed/>
    <w:qFormat/>
    <w:rsid w:val="00DB7527"/>
    <w:pPr>
      <w:outlineLvl w:val="9"/>
    </w:pPr>
  </w:style>
  <w:style w:type="paragraph" w:styleId="Kopfzeile">
    <w:name w:val="header"/>
    <w:basedOn w:val="Standard"/>
    <w:link w:val="KopfzeileZchn"/>
    <w:uiPriority w:val="99"/>
    <w:unhideWhenUsed/>
    <w:rsid w:val="004067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0674E"/>
  </w:style>
  <w:style w:type="paragraph" w:styleId="Fuzeile">
    <w:name w:val="footer"/>
    <w:basedOn w:val="Standard"/>
    <w:link w:val="FuzeileZchn"/>
    <w:uiPriority w:val="99"/>
    <w:unhideWhenUsed/>
    <w:rsid w:val="004067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0674E"/>
  </w:style>
  <w:style w:type="character" w:styleId="Hyperlink">
    <w:name w:val="Hyperlink"/>
    <w:basedOn w:val="Absatz-Standardschriftart"/>
    <w:uiPriority w:val="99"/>
    <w:unhideWhenUsed/>
    <w:rsid w:val="007C4D8E"/>
    <w:rPr>
      <w:color w:val="467886" w:themeColor="hyperlink"/>
      <w:u w:val="single"/>
    </w:rPr>
  </w:style>
  <w:style w:type="character" w:styleId="NichtaufgelsteErwhnung">
    <w:name w:val="Unresolved Mention"/>
    <w:basedOn w:val="Absatz-Standardschriftart"/>
    <w:uiPriority w:val="99"/>
    <w:semiHidden/>
    <w:unhideWhenUsed/>
    <w:rsid w:val="007C4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johnellisauthor.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A99DC-6970-49E6-9338-2841997DC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2439</Words>
  <Characters>15366</Characters>
  <Application>Microsoft Office Word</Application>
  <DocSecurity>0</DocSecurity>
  <Lines>128</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Jens-Christian Seele</dc:creator>
  <cp:keywords/>
  <dc:description/>
  <cp:lastModifiedBy>Jens-Christian Seele</cp:lastModifiedBy>
  <cp:revision>4</cp:revision>
  <dcterms:created xsi:type="dcterms:W3CDTF">2025-03-15T07:26:00Z</dcterms:created>
  <dcterms:modified xsi:type="dcterms:W3CDTF">2025-03-17T09:10:00Z</dcterms:modified>
</cp:coreProperties>
</file>